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7" w:rsidRDefault="00423907" w:rsidP="00423907">
      <w:pPr>
        <w:shd w:val="clear" w:color="auto" w:fill="FFFFFF"/>
        <w:ind w:firstLine="709"/>
        <w:jc w:val="right"/>
        <w:rPr>
          <w:bCs/>
          <w:i/>
          <w:color w:val="000000"/>
          <w:sz w:val="27"/>
          <w:szCs w:val="27"/>
        </w:rPr>
      </w:pPr>
    </w:p>
    <w:p w:rsidR="00423907" w:rsidRDefault="00423907" w:rsidP="00587B11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ПОЛОЖЕНИЕ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о самообложении граждан и порядке сбора 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B17540">
        <w:rPr>
          <w:b/>
          <w:bCs/>
          <w:color w:val="000000"/>
          <w:sz w:val="28"/>
          <w:szCs w:val="28"/>
        </w:rPr>
        <w:t>Танай</w:t>
      </w:r>
      <w:r>
        <w:rPr>
          <w:b/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Елабужского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423907" w:rsidRDefault="00423907" w:rsidP="00587B11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регулирует порядок привлечения, сбора и использования средств населения для решения конкретных вопросов местного значения в порядке самообложения на территории </w:t>
      </w:r>
      <w:r w:rsidR="00B17540">
        <w:rPr>
          <w:color w:val="000000"/>
          <w:sz w:val="28"/>
          <w:szCs w:val="28"/>
        </w:rPr>
        <w:t>Танай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Елабужского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(далее - Поселение).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Местный референдум по вопросу самообложения граждан –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Выдвижение инициативы о проведении референдума 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самообложения граждан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Вопросы введения и использования средств самообложения решаются на местном референдуме.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Инициатива проведения местного референдума по вопросу самообложения граждан принадлежит:</w:t>
      </w:r>
    </w:p>
    <w:p w:rsidR="00423907" w:rsidRDefault="00423907" w:rsidP="00423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гражданам, имеющим право на участие в местном референдуме в соответствии </w:t>
      </w:r>
      <w:r>
        <w:rPr>
          <w:sz w:val="28"/>
          <w:szCs w:val="28"/>
        </w:rPr>
        <w:t>Законом Республики Татарстан от 24.03.2004 № 23-ЗРТ "О местном референдуме"</w:t>
      </w:r>
      <w:r>
        <w:rPr>
          <w:color w:val="000000"/>
          <w:sz w:val="28"/>
          <w:szCs w:val="28"/>
        </w:rPr>
        <w:t>;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Совету Поселения  и руководителю Исполнительного комитета Поселения, </w:t>
      </w:r>
      <w:proofErr w:type="gramStart"/>
      <w:r>
        <w:rPr>
          <w:color w:val="000000"/>
          <w:sz w:val="28"/>
          <w:szCs w:val="28"/>
        </w:rPr>
        <w:t>выдвинутая</w:t>
      </w:r>
      <w:proofErr w:type="gramEnd"/>
      <w:r>
        <w:rPr>
          <w:color w:val="000000"/>
          <w:sz w:val="28"/>
          <w:szCs w:val="28"/>
        </w:rPr>
        <w:t xml:space="preserve"> ими совместно. 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Назначение, подготовка и проведение местного референдума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назначении местного референдума принимается Советом Поселения в течение 30 дней со дня поступления в Совет Поселения документов, на основании которых назначается местный референдум. 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местного референдума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Самообложение граждан вводится на территории Поселения по решению, принятому на местном референдуме.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Референдум утверждает размеры разовых платежей по самообложению и конкретные вопросы местного значения,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перечень которых определен в п. 5.2. настоящего Положения. </w:t>
      </w:r>
    </w:p>
    <w:p w:rsidR="00A61930" w:rsidRDefault="00A61930" w:rsidP="00423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4797">
        <w:rPr>
          <w:sz w:val="28"/>
          <w:szCs w:val="28"/>
        </w:rPr>
        <w:t xml:space="preserve">4.3. </w:t>
      </w:r>
      <w:r w:rsidRPr="00304797">
        <w:rPr>
          <w:color w:val="000000"/>
          <w:sz w:val="28"/>
          <w:szCs w:val="28"/>
        </w:rPr>
        <w:t xml:space="preserve">Итоги голосования и принятое на местном референдуме решение подлежат </w:t>
      </w:r>
      <w:r>
        <w:rPr>
          <w:color w:val="000000"/>
          <w:sz w:val="28"/>
          <w:szCs w:val="28"/>
        </w:rPr>
        <w:t>официальному опубликовани</w:t>
      </w:r>
      <w:proofErr w:type="gramStart"/>
      <w:r>
        <w:rPr>
          <w:color w:val="000000"/>
          <w:sz w:val="28"/>
          <w:szCs w:val="28"/>
        </w:rPr>
        <w:t>ю(</w:t>
      </w:r>
      <w:proofErr w:type="gramEnd"/>
      <w:r w:rsidRPr="00304797">
        <w:rPr>
          <w:color w:val="000000"/>
          <w:sz w:val="28"/>
          <w:szCs w:val="28"/>
        </w:rPr>
        <w:t>обнародованию</w:t>
      </w:r>
      <w:r>
        <w:rPr>
          <w:color w:val="000000"/>
          <w:sz w:val="28"/>
          <w:szCs w:val="28"/>
        </w:rPr>
        <w:t>).</w:t>
      </w:r>
      <w:r w:rsidRPr="00304797">
        <w:rPr>
          <w:color w:val="000000"/>
          <w:sz w:val="28"/>
          <w:szCs w:val="28"/>
        </w:rPr>
        <w:t xml:space="preserve">Решение, принятое на местном референдуме, вступает в силу с момента его официального </w:t>
      </w:r>
      <w:r>
        <w:rPr>
          <w:color w:val="000000"/>
          <w:sz w:val="28"/>
          <w:szCs w:val="28"/>
        </w:rPr>
        <w:t>опубликования (</w:t>
      </w:r>
      <w:r w:rsidRPr="0030479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30479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соответствии со</w:t>
      </w:r>
      <w:r w:rsidRPr="00304797">
        <w:rPr>
          <w:color w:val="000000"/>
          <w:sz w:val="28"/>
          <w:szCs w:val="28"/>
        </w:rPr>
        <w:t xml:space="preserve"> статьей 59 </w:t>
      </w:r>
      <w:r w:rsidRPr="00304797">
        <w:rPr>
          <w:sz w:val="28"/>
          <w:szCs w:val="28"/>
        </w:rPr>
        <w:t xml:space="preserve">Закона Республики Татарстан от 24.03.2004 г. № 23-ЗРТ </w:t>
      </w:r>
      <w:r>
        <w:rPr>
          <w:sz w:val="28"/>
          <w:szCs w:val="28"/>
        </w:rPr>
        <w:t>«</w:t>
      </w:r>
      <w:r w:rsidRPr="00304797">
        <w:rPr>
          <w:sz w:val="28"/>
          <w:szCs w:val="28"/>
        </w:rPr>
        <w:t>О местном референдуме</w:t>
      </w:r>
      <w:r>
        <w:rPr>
          <w:sz w:val="28"/>
          <w:szCs w:val="28"/>
        </w:rPr>
        <w:t>»</w:t>
      </w:r>
      <w:r w:rsidR="00E0296A">
        <w:rPr>
          <w:sz w:val="28"/>
          <w:szCs w:val="28"/>
        </w:rPr>
        <w:t xml:space="preserve"> </w:t>
      </w:r>
      <w:r w:rsidR="00E0296A">
        <w:rPr>
          <w:i/>
          <w:sz w:val="28"/>
          <w:szCs w:val="28"/>
          <w:u w:val="single"/>
        </w:rPr>
        <w:t>(прим. Решение №144 от 24.09.2018</w:t>
      </w:r>
      <w:r w:rsidR="00E0296A" w:rsidRPr="00E0296A">
        <w:rPr>
          <w:i/>
          <w:sz w:val="28"/>
          <w:szCs w:val="28"/>
          <w:u w:val="single"/>
        </w:rPr>
        <w:t>г)</w:t>
      </w:r>
    </w:p>
    <w:p w:rsidR="00423907" w:rsidRDefault="00423907" w:rsidP="00423907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Решение референдума об установлении самообложения является обязательным для всех граждан Поселения. </w:t>
      </w:r>
    </w:p>
    <w:p w:rsidR="00423907" w:rsidRDefault="00423907" w:rsidP="00423907">
      <w:pPr>
        <w:shd w:val="clear" w:color="auto" w:fill="FFFFFF"/>
        <w:spacing w:line="202" w:lineRule="atLeast"/>
        <w:rPr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сбора средств самообложения</w:t>
      </w:r>
    </w:p>
    <w:p w:rsidR="00423907" w:rsidRDefault="00423907" w:rsidP="00423907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423907" w:rsidRDefault="00423907" w:rsidP="00423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Уплата средств самообложения граждан производится в течение двух месяцев после обнародования  принятого на референдуме решения в соответствии с п. 4.3 настоящего Положения,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категорий граждан, указанных в п.5.2. настоящего Положения, на основании извещения</w:t>
      </w:r>
      <w:proofErr w:type="gramEnd"/>
      <w:r>
        <w:rPr>
          <w:sz w:val="28"/>
          <w:szCs w:val="28"/>
        </w:rPr>
        <w:t xml:space="preserve">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</w:p>
    <w:p w:rsidR="00A61930" w:rsidRPr="00A61930" w:rsidRDefault="00A61930" w:rsidP="00A619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D24576">
        <w:rPr>
          <w:sz w:val="28"/>
          <w:szCs w:val="28"/>
        </w:rPr>
        <w:t xml:space="preserve">  «5.2.</w:t>
      </w:r>
      <w:r w:rsidRPr="00D24576">
        <w:t xml:space="preserve"> </w:t>
      </w:r>
      <w:proofErr w:type="gramStart"/>
      <w:r w:rsidRPr="00D24576">
        <w:rPr>
          <w:sz w:val="28"/>
          <w:szCs w:val="28"/>
        </w:rPr>
        <w:t xml:space="preserve">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</w:t>
      </w:r>
      <w:proofErr w:type="spellStart"/>
      <w:r w:rsidRPr="00D24576">
        <w:rPr>
          <w:sz w:val="28"/>
          <w:szCs w:val="28"/>
        </w:rPr>
        <w:t>средне-специальных</w:t>
      </w:r>
      <w:proofErr w:type="spellEnd"/>
      <w:r w:rsidRPr="00D24576">
        <w:rPr>
          <w:sz w:val="28"/>
          <w:szCs w:val="28"/>
        </w:rPr>
        <w:t xml:space="preserve"> (</w:t>
      </w:r>
      <w:proofErr w:type="spellStart"/>
      <w:r w:rsidRPr="00D24576">
        <w:rPr>
          <w:sz w:val="28"/>
          <w:szCs w:val="28"/>
        </w:rPr>
        <w:t>средне-профессиональных</w:t>
      </w:r>
      <w:proofErr w:type="spellEnd"/>
      <w:r w:rsidRPr="00D24576">
        <w:rPr>
          <w:sz w:val="28"/>
          <w:szCs w:val="28"/>
        </w:rPr>
        <w:t>) учебных заведений размер платежей составляет 50 (пятьдесят) процентов от суммы, установленной в решении референдума».</w:t>
      </w:r>
      <w:r>
        <w:rPr>
          <w:sz w:val="28"/>
          <w:szCs w:val="28"/>
        </w:rPr>
        <w:t xml:space="preserve"> </w:t>
      </w:r>
      <w:proofErr w:type="gramEnd"/>
      <w:r w:rsidRPr="00A61930">
        <w:rPr>
          <w:i/>
          <w:u w:val="single"/>
        </w:rPr>
        <w:t>(Прим. Решение №99 от 21.09.2017г.)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5.3. Денежные средства, полученные от самообложения граждан, поступают в местный бюджет</w:t>
      </w:r>
      <w:r>
        <w:rPr>
          <w:color w:val="548DD4"/>
          <w:sz w:val="28"/>
          <w:szCs w:val="28"/>
        </w:rPr>
        <w:t xml:space="preserve">. 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Денежные средства, полученные от самообложения граждан, зачисляются в доход бюджета поселения по коду бюджетной классификации «Прочие неналоговые доходы.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423907" w:rsidRDefault="00423907" w:rsidP="00423907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Использование средств самообложения</w:t>
      </w:r>
    </w:p>
    <w:p w:rsidR="00423907" w:rsidRDefault="00423907" w:rsidP="00423907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Исполнительный комитет Поселения в 15 (пятнадцати)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 со дня вступления в силу решения, принятого на референдуме, утверждает План мероприятий в целях реализации решения референдума по конкретному вопросу местного значения, определенного в решении о референдуме. 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 xml:space="preserve"> Глава Поселения раз в год не позднее 1 мая текущего года в рамках отчетного доклада отчитывается перед жителями Поселения об исполнении решения, принятого на местном референдуме.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 xml:space="preserve"> Отчеты Главы Поселения, подготовленные в соответствии с пунктом 6.4. настоящего Положения, обнародуются в течение 7 (семи) дней путем  размещения на информационных стендах Поселения</w:t>
      </w:r>
      <w:r>
        <w:rPr>
          <w:color w:val="000000"/>
          <w:sz w:val="28"/>
          <w:szCs w:val="28"/>
        </w:rPr>
        <w:t>по адресу</w:t>
      </w:r>
      <w:r w:rsidR="00B17540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с.</w:t>
      </w:r>
      <w:r w:rsidR="00B17540">
        <w:rPr>
          <w:sz w:val="28"/>
          <w:szCs w:val="28"/>
        </w:rPr>
        <w:t xml:space="preserve"> Танайка</w:t>
      </w:r>
      <w:r>
        <w:rPr>
          <w:sz w:val="28"/>
          <w:szCs w:val="28"/>
        </w:rPr>
        <w:t xml:space="preserve">, улица </w:t>
      </w:r>
      <w:proofErr w:type="spellStart"/>
      <w:r w:rsidR="00B17540">
        <w:rPr>
          <w:sz w:val="28"/>
          <w:szCs w:val="28"/>
        </w:rPr>
        <w:t>Ермазов</w:t>
      </w:r>
      <w:proofErr w:type="spellEnd"/>
      <w:r>
        <w:rPr>
          <w:sz w:val="28"/>
          <w:szCs w:val="28"/>
          <w:lang w:val="tt-RU"/>
        </w:rPr>
        <w:t>а</w:t>
      </w:r>
      <w:r w:rsidR="00B17540">
        <w:rPr>
          <w:sz w:val="28"/>
          <w:szCs w:val="28"/>
          <w:lang w:val="tt-RU"/>
        </w:rPr>
        <w:t>,д.</w:t>
      </w:r>
      <w:r>
        <w:rPr>
          <w:sz w:val="28"/>
          <w:szCs w:val="28"/>
          <w:lang w:val="tt-RU"/>
        </w:rPr>
        <w:t>9</w:t>
      </w:r>
      <w:r>
        <w:rPr>
          <w:i/>
          <w:sz w:val="28"/>
          <w:szCs w:val="28"/>
        </w:rPr>
        <w:t>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своевременностью оплаты средств самообложения граждан осуществляет Исполнительный комитет Поселения.</w:t>
      </w:r>
    </w:p>
    <w:p w:rsidR="00423907" w:rsidRDefault="00423907" w:rsidP="00423907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нарушение настоящего Положения</w:t>
      </w:r>
    </w:p>
    <w:p w:rsidR="00423907" w:rsidRDefault="00423907" w:rsidP="00423907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423907" w:rsidRDefault="00423907" w:rsidP="00423907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 Контроль за целевым использованием денежных средств осуществляется Контрольно-счетным органом Поселения либо Контрольно-счетной палатой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основании заключенного соглашения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поселений</w:t>
      </w:r>
      <w:proofErr w:type="gramEnd"/>
      <w:r>
        <w:rPr>
          <w:sz w:val="28"/>
          <w:szCs w:val="28"/>
        </w:rPr>
        <w:t xml:space="preserve"> органам местного самоуправления района.</w:t>
      </w:r>
    </w:p>
    <w:p w:rsidR="002A0B87" w:rsidRDefault="002A0B87"/>
    <w:sectPr w:rsidR="002A0B87" w:rsidSect="00587B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AE"/>
    <w:rsid w:val="002A0B87"/>
    <w:rsid w:val="003C0291"/>
    <w:rsid w:val="003D69EE"/>
    <w:rsid w:val="00423907"/>
    <w:rsid w:val="00587B11"/>
    <w:rsid w:val="007A7AE1"/>
    <w:rsid w:val="00850ACE"/>
    <w:rsid w:val="009D1DC7"/>
    <w:rsid w:val="009E78AE"/>
    <w:rsid w:val="00A61930"/>
    <w:rsid w:val="00B17540"/>
    <w:rsid w:val="00CD4074"/>
    <w:rsid w:val="00E0296A"/>
    <w:rsid w:val="00FD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9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9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10</cp:revision>
  <cp:lastPrinted>2014-07-03T06:29:00Z</cp:lastPrinted>
  <dcterms:created xsi:type="dcterms:W3CDTF">2014-07-01T14:17:00Z</dcterms:created>
  <dcterms:modified xsi:type="dcterms:W3CDTF">2020-01-24T13:47:00Z</dcterms:modified>
</cp:coreProperties>
</file>