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6C" w:rsidRDefault="00D9006C" w:rsidP="00D9006C">
      <w:pPr>
        <w:pStyle w:val="a3"/>
        <w:ind w:left="360"/>
        <w:jc w:val="center"/>
        <w:rPr>
          <w:b/>
        </w:rPr>
      </w:pPr>
      <w:r>
        <w:rPr>
          <w:b/>
        </w:rPr>
        <w:t>СОВЕТ</w:t>
      </w:r>
    </w:p>
    <w:p w:rsidR="00D9006C" w:rsidRDefault="00D9006C" w:rsidP="00D9006C">
      <w:pPr>
        <w:pStyle w:val="a3"/>
        <w:ind w:left="360"/>
        <w:jc w:val="center"/>
        <w:rPr>
          <w:b/>
        </w:rPr>
      </w:pPr>
      <w:proofErr w:type="spellStart"/>
      <w:r>
        <w:rPr>
          <w:b/>
        </w:rPr>
        <w:t>Танайского</w:t>
      </w:r>
      <w:proofErr w:type="spellEnd"/>
      <w:r>
        <w:rPr>
          <w:b/>
        </w:rPr>
        <w:t xml:space="preserve"> сельского поселения</w:t>
      </w:r>
    </w:p>
    <w:p w:rsidR="00D9006C" w:rsidRDefault="00D9006C" w:rsidP="00D9006C">
      <w:pPr>
        <w:pStyle w:val="a3"/>
        <w:ind w:left="360"/>
        <w:jc w:val="center"/>
        <w:rPr>
          <w:b/>
        </w:rPr>
      </w:pPr>
      <w:proofErr w:type="spellStart"/>
      <w:r>
        <w:rPr>
          <w:b/>
        </w:rPr>
        <w:t>Елабужского</w:t>
      </w:r>
      <w:proofErr w:type="spellEnd"/>
      <w:r>
        <w:rPr>
          <w:b/>
        </w:rPr>
        <w:t xml:space="preserve"> муниципального района Республики Татарстан</w:t>
      </w:r>
    </w:p>
    <w:p w:rsidR="00D9006C" w:rsidRDefault="00D9006C" w:rsidP="00D9006C">
      <w:pPr>
        <w:pStyle w:val="a3"/>
        <w:ind w:left="360"/>
        <w:jc w:val="center"/>
        <w:rPr>
          <w:b/>
        </w:rPr>
      </w:pPr>
    </w:p>
    <w:p w:rsidR="00D9006C" w:rsidRDefault="00D9006C" w:rsidP="00D9006C">
      <w:pPr>
        <w:pStyle w:val="a3"/>
        <w:ind w:left="360"/>
        <w:jc w:val="center"/>
        <w:rPr>
          <w:b/>
        </w:rPr>
      </w:pPr>
      <w:r>
        <w:rPr>
          <w:b/>
        </w:rPr>
        <w:t>РЕШЕНИЕ</w:t>
      </w:r>
    </w:p>
    <w:p w:rsidR="00D9006C" w:rsidRDefault="00D9006C" w:rsidP="00D9006C">
      <w:pPr>
        <w:pStyle w:val="a3"/>
        <w:ind w:left="360"/>
        <w:jc w:val="center"/>
        <w:rPr>
          <w:b/>
        </w:rPr>
      </w:pPr>
      <w:r>
        <w:rPr>
          <w:b/>
          <w:sz w:val="24"/>
        </w:rPr>
        <w:t xml:space="preserve">28 НОЯБРЯ </w:t>
      </w:r>
      <w:smartTag w:uri="urn:schemas-microsoft-com:office:smarttags" w:element="metricconverter">
        <w:smartTagPr>
          <w:attr w:name="ProductID" w:val="2005 Г"/>
        </w:smartTagPr>
        <w:r>
          <w:rPr>
            <w:b/>
            <w:sz w:val="24"/>
          </w:rPr>
          <w:t>2005 Г</w:t>
        </w:r>
      </w:smartTag>
      <w:r>
        <w:rPr>
          <w:b/>
          <w:sz w:val="24"/>
        </w:rPr>
        <w:t>.</w:t>
      </w:r>
      <w:r>
        <w:rPr>
          <w:b/>
        </w:rPr>
        <w:t xml:space="preserve">                                                                          № 6</w:t>
      </w:r>
    </w:p>
    <w:p w:rsidR="00D9006C" w:rsidRDefault="00D9006C" w:rsidP="00D9006C">
      <w:pPr>
        <w:pStyle w:val="a3"/>
        <w:ind w:left="360"/>
        <w:rPr>
          <w:b/>
        </w:rPr>
      </w:pPr>
    </w:p>
    <w:p w:rsidR="00D9006C" w:rsidRDefault="00D9006C" w:rsidP="00D9006C">
      <w:pPr>
        <w:pStyle w:val="a3"/>
        <w:ind w:left="360"/>
        <w:jc w:val="center"/>
        <w:rPr>
          <w:b/>
        </w:rPr>
      </w:pPr>
      <w:proofErr w:type="gramStart"/>
      <w:r>
        <w:rPr>
          <w:b/>
        </w:rPr>
        <w:t>О  налогах</w:t>
      </w:r>
      <w:proofErr w:type="gramEnd"/>
      <w:r>
        <w:rPr>
          <w:b/>
        </w:rPr>
        <w:t xml:space="preserve"> на имущество физических лиц</w:t>
      </w:r>
    </w:p>
    <w:p w:rsidR="00D9006C" w:rsidRDefault="00D9006C" w:rsidP="00D9006C">
      <w:pPr>
        <w:pStyle w:val="a3"/>
        <w:ind w:left="360"/>
        <w:rPr>
          <w:b/>
        </w:rPr>
      </w:pPr>
    </w:p>
    <w:p w:rsidR="00D9006C" w:rsidRDefault="00D9006C" w:rsidP="00D9006C">
      <w:pPr>
        <w:pStyle w:val="a3"/>
        <w:ind w:left="360"/>
        <w:rPr>
          <w:b/>
        </w:rPr>
      </w:pPr>
      <w:r>
        <w:rPr>
          <w:b/>
        </w:rPr>
        <w:t>Статья 1. Налоговые ставки</w:t>
      </w:r>
    </w:p>
    <w:p w:rsidR="00D9006C" w:rsidRDefault="00D9006C" w:rsidP="00D9006C">
      <w:pPr>
        <w:pStyle w:val="a3"/>
        <w:ind w:left="360" w:firstLine="900"/>
      </w:pPr>
    </w:p>
    <w:p w:rsidR="00D9006C" w:rsidRDefault="00D9006C" w:rsidP="00D9006C">
      <w:pPr>
        <w:pStyle w:val="a3"/>
        <w:ind w:left="360" w:firstLine="900"/>
      </w:pPr>
      <w:r>
        <w:t>В соответствии с Законом Российской Федерации от 09.12.1991 г. №2003-1 «О налогах на имущество физических лиц», установит с 1 января 2006 года ставки налога на строения, помещения и сооружения физических лиц от суммарной инвентаризационной стоимости имущества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125"/>
      </w:tblGrid>
      <w:tr w:rsidR="00D9006C" w:rsidTr="00D27D82">
        <w:tc>
          <w:tcPr>
            <w:tcW w:w="5508" w:type="dxa"/>
          </w:tcPr>
          <w:p w:rsidR="00D9006C" w:rsidRDefault="00D9006C" w:rsidP="00D27D82">
            <w:pPr>
              <w:pStyle w:val="a3"/>
            </w:pPr>
            <w:r>
              <w:t>Стоимость имущества</w:t>
            </w:r>
          </w:p>
        </w:tc>
        <w:tc>
          <w:tcPr>
            <w:tcW w:w="4346" w:type="dxa"/>
          </w:tcPr>
          <w:p w:rsidR="00D9006C" w:rsidRDefault="00D9006C" w:rsidP="00D27D82">
            <w:pPr>
              <w:pStyle w:val="a3"/>
            </w:pPr>
            <w:r>
              <w:t>Ставка налога</w:t>
            </w:r>
          </w:p>
        </w:tc>
      </w:tr>
      <w:tr w:rsidR="00D9006C" w:rsidTr="00D27D82">
        <w:tc>
          <w:tcPr>
            <w:tcW w:w="5508" w:type="dxa"/>
          </w:tcPr>
          <w:p w:rsidR="00D9006C" w:rsidRDefault="00D9006C" w:rsidP="00D27D82">
            <w:pPr>
              <w:pStyle w:val="a3"/>
            </w:pPr>
            <w:r>
              <w:t>До 300 тыс. рублей</w:t>
            </w:r>
          </w:p>
        </w:tc>
        <w:tc>
          <w:tcPr>
            <w:tcW w:w="4346" w:type="dxa"/>
          </w:tcPr>
          <w:p w:rsidR="00D9006C" w:rsidRDefault="00D9006C" w:rsidP="00D27D82">
            <w:pPr>
              <w:pStyle w:val="a3"/>
            </w:pPr>
            <w:r>
              <w:t>0,06 процента</w:t>
            </w:r>
          </w:p>
        </w:tc>
      </w:tr>
      <w:tr w:rsidR="00D9006C" w:rsidTr="00D27D82">
        <w:tc>
          <w:tcPr>
            <w:tcW w:w="5508" w:type="dxa"/>
          </w:tcPr>
          <w:p w:rsidR="00D9006C" w:rsidRDefault="00D9006C" w:rsidP="00D27D82">
            <w:pPr>
              <w:pStyle w:val="a3"/>
            </w:pPr>
            <w:r>
              <w:t xml:space="preserve">От 300 </w:t>
            </w:r>
            <w:proofErr w:type="spellStart"/>
            <w:r>
              <w:t>тыс.рублей</w:t>
            </w:r>
            <w:proofErr w:type="spellEnd"/>
            <w:r>
              <w:t xml:space="preserve"> до 500 </w:t>
            </w:r>
            <w:proofErr w:type="spellStart"/>
            <w:r>
              <w:t>тыс.рублей</w:t>
            </w:r>
            <w:proofErr w:type="spellEnd"/>
          </w:p>
        </w:tc>
        <w:tc>
          <w:tcPr>
            <w:tcW w:w="4346" w:type="dxa"/>
          </w:tcPr>
          <w:p w:rsidR="00D9006C" w:rsidRDefault="00D9006C" w:rsidP="00D27D82">
            <w:pPr>
              <w:pStyle w:val="a3"/>
            </w:pPr>
            <w:r>
              <w:t>0,1 процента</w:t>
            </w:r>
          </w:p>
        </w:tc>
      </w:tr>
      <w:tr w:rsidR="00D9006C" w:rsidTr="00D27D82">
        <w:tc>
          <w:tcPr>
            <w:tcW w:w="5508" w:type="dxa"/>
          </w:tcPr>
          <w:p w:rsidR="00D9006C" w:rsidRDefault="00D9006C" w:rsidP="00D27D82">
            <w:pPr>
              <w:pStyle w:val="a3"/>
            </w:pPr>
            <w:r>
              <w:t xml:space="preserve">От 500 </w:t>
            </w:r>
            <w:proofErr w:type="spellStart"/>
            <w:r>
              <w:t>тыс.рублей</w:t>
            </w:r>
            <w:proofErr w:type="spellEnd"/>
            <w:r>
              <w:t xml:space="preserve"> до 1000 </w:t>
            </w:r>
            <w:proofErr w:type="spellStart"/>
            <w:r>
              <w:t>тыс.рублей</w:t>
            </w:r>
            <w:proofErr w:type="spellEnd"/>
          </w:p>
        </w:tc>
        <w:tc>
          <w:tcPr>
            <w:tcW w:w="4346" w:type="dxa"/>
          </w:tcPr>
          <w:p w:rsidR="00D9006C" w:rsidRDefault="00D9006C" w:rsidP="00D27D82">
            <w:pPr>
              <w:pStyle w:val="a3"/>
            </w:pPr>
            <w:r>
              <w:t>0,3 процента</w:t>
            </w:r>
          </w:p>
        </w:tc>
      </w:tr>
      <w:tr w:rsidR="00D9006C" w:rsidTr="00D27D82">
        <w:tc>
          <w:tcPr>
            <w:tcW w:w="5508" w:type="dxa"/>
          </w:tcPr>
          <w:p w:rsidR="00D9006C" w:rsidRDefault="00D9006C" w:rsidP="00D27D82">
            <w:pPr>
              <w:pStyle w:val="a3"/>
            </w:pPr>
            <w:r>
              <w:t xml:space="preserve">От 1000 </w:t>
            </w:r>
            <w:proofErr w:type="spellStart"/>
            <w:r>
              <w:t>тыс.рублей</w:t>
            </w:r>
            <w:proofErr w:type="spellEnd"/>
            <w:r>
              <w:t xml:space="preserve"> до 1500 </w:t>
            </w:r>
            <w:proofErr w:type="spellStart"/>
            <w:r>
              <w:t>тыс.рублей</w:t>
            </w:r>
            <w:proofErr w:type="spellEnd"/>
          </w:p>
        </w:tc>
        <w:tc>
          <w:tcPr>
            <w:tcW w:w="4346" w:type="dxa"/>
          </w:tcPr>
          <w:p w:rsidR="00D9006C" w:rsidRDefault="00D9006C" w:rsidP="00D27D82">
            <w:pPr>
              <w:pStyle w:val="a3"/>
            </w:pPr>
            <w:r>
              <w:t>0,5 процента</w:t>
            </w:r>
          </w:p>
        </w:tc>
      </w:tr>
      <w:tr w:rsidR="00D9006C" w:rsidTr="00D27D82">
        <w:tc>
          <w:tcPr>
            <w:tcW w:w="5508" w:type="dxa"/>
          </w:tcPr>
          <w:p w:rsidR="00D9006C" w:rsidRDefault="00D9006C" w:rsidP="00D27D82">
            <w:pPr>
              <w:pStyle w:val="a3"/>
            </w:pPr>
            <w:r>
              <w:t xml:space="preserve">Свыше 1500 </w:t>
            </w:r>
            <w:proofErr w:type="spellStart"/>
            <w:r>
              <w:t>тыс.рублей</w:t>
            </w:r>
            <w:proofErr w:type="spellEnd"/>
          </w:p>
        </w:tc>
        <w:tc>
          <w:tcPr>
            <w:tcW w:w="4346" w:type="dxa"/>
          </w:tcPr>
          <w:p w:rsidR="00D9006C" w:rsidRDefault="00D9006C" w:rsidP="00D27D82">
            <w:pPr>
              <w:pStyle w:val="a3"/>
            </w:pPr>
            <w:r>
              <w:t>1,0 процент</w:t>
            </w:r>
          </w:p>
        </w:tc>
      </w:tr>
    </w:tbl>
    <w:p w:rsidR="00D9006C" w:rsidRDefault="00D9006C" w:rsidP="00D9006C">
      <w:pPr>
        <w:pStyle w:val="a3"/>
        <w:ind w:left="360" w:firstLine="900"/>
      </w:pPr>
    </w:p>
    <w:p w:rsidR="00D9006C" w:rsidRDefault="00D9006C" w:rsidP="00D9006C">
      <w:pPr>
        <w:pStyle w:val="a3"/>
        <w:rPr>
          <w:b/>
        </w:rPr>
      </w:pPr>
      <w:r>
        <w:rPr>
          <w:b/>
        </w:rPr>
        <w:t xml:space="preserve">     Статья 2. Налоговые льготы</w:t>
      </w:r>
    </w:p>
    <w:p w:rsidR="00D9006C" w:rsidRDefault="00D9006C" w:rsidP="00D9006C">
      <w:pPr>
        <w:pStyle w:val="a3"/>
        <w:ind w:firstLine="1260"/>
        <w:rPr>
          <w:b/>
        </w:rPr>
      </w:pPr>
    </w:p>
    <w:p w:rsidR="00D9006C" w:rsidRDefault="00D9006C" w:rsidP="00D9006C">
      <w:pPr>
        <w:pStyle w:val="a3"/>
        <w:ind w:firstLine="1260"/>
      </w:pPr>
      <w:r>
        <w:t xml:space="preserve">Освободить от уплаты налога на строения, помещения и сооружения категории налогоплательщиков, определенные действующим законодательством, а также лиц, удостоенных звания «Почетный </w:t>
      </w:r>
      <w:proofErr w:type="spellStart"/>
      <w:r>
        <w:t>Елабужанин</w:t>
      </w:r>
      <w:proofErr w:type="spellEnd"/>
      <w:r>
        <w:t>».</w:t>
      </w:r>
    </w:p>
    <w:p w:rsidR="00D9006C" w:rsidRDefault="00D9006C" w:rsidP="00D9006C">
      <w:pPr>
        <w:pStyle w:val="a3"/>
        <w:ind w:firstLine="1260"/>
      </w:pPr>
    </w:p>
    <w:p w:rsidR="00D9006C" w:rsidRDefault="00D9006C" w:rsidP="00D9006C">
      <w:pPr>
        <w:pStyle w:val="a3"/>
        <w:rPr>
          <w:b/>
        </w:rPr>
      </w:pPr>
      <w:r>
        <w:rPr>
          <w:b/>
        </w:rPr>
        <w:t xml:space="preserve">      Статья 3. Вступление в силу настоящего Решения</w:t>
      </w:r>
    </w:p>
    <w:p w:rsidR="00D9006C" w:rsidRDefault="00D9006C" w:rsidP="00D9006C">
      <w:pPr>
        <w:pStyle w:val="a3"/>
        <w:ind w:firstLine="1260"/>
      </w:pPr>
    </w:p>
    <w:p w:rsidR="00D9006C" w:rsidRDefault="00D9006C" w:rsidP="00D9006C">
      <w:pPr>
        <w:pStyle w:val="a3"/>
        <w:ind w:firstLine="1260"/>
        <w:jc w:val="both"/>
      </w:pPr>
      <w:r>
        <w:t>Настоящее решение вступает в силу с 1 января 2006 года, но не ранее чем по истечении одного месяца со дня официального обнародования путем вывешивания на информационных стендах и опубликования в газете «Новая Кама».</w:t>
      </w:r>
    </w:p>
    <w:p w:rsidR="00D9006C" w:rsidRDefault="00D9006C" w:rsidP="00D9006C">
      <w:pPr>
        <w:pStyle w:val="a3"/>
        <w:ind w:firstLine="1260"/>
      </w:pPr>
    </w:p>
    <w:p w:rsidR="00D9006C" w:rsidRDefault="00D9006C" w:rsidP="00D9006C">
      <w:pPr>
        <w:pStyle w:val="a3"/>
        <w:ind w:left="360" w:firstLine="900"/>
        <w:rPr>
          <w:b/>
        </w:rPr>
      </w:pPr>
    </w:p>
    <w:p w:rsidR="00D9006C" w:rsidRDefault="00D9006C" w:rsidP="00D9006C">
      <w:pPr>
        <w:pStyle w:val="a3"/>
        <w:ind w:left="360" w:firstLine="900"/>
      </w:pPr>
    </w:p>
    <w:p w:rsidR="00D9006C" w:rsidRDefault="00D9006C" w:rsidP="00D9006C">
      <w:pPr>
        <w:pStyle w:val="a3"/>
        <w:ind w:left="360"/>
        <w:rPr>
          <w:b/>
        </w:rPr>
      </w:pPr>
    </w:p>
    <w:p w:rsidR="00D9006C" w:rsidRDefault="00D9006C" w:rsidP="00D9006C">
      <w:pPr>
        <w:pStyle w:val="a3"/>
        <w:ind w:left="360" w:firstLine="180"/>
        <w:jc w:val="both"/>
      </w:pPr>
      <w:r>
        <w:t xml:space="preserve">Глава </w:t>
      </w:r>
      <w:proofErr w:type="spellStart"/>
      <w:r>
        <w:t>Танайского</w:t>
      </w:r>
      <w:proofErr w:type="spellEnd"/>
      <w:r>
        <w:t xml:space="preserve"> сельского поселения</w:t>
      </w:r>
    </w:p>
    <w:p w:rsidR="00D9006C" w:rsidRDefault="00D9006C" w:rsidP="00D9006C">
      <w:pPr>
        <w:pStyle w:val="a3"/>
        <w:ind w:left="360" w:firstLine="180"/>
        <w:jc w:val="both"/>
      </w:pPr>
      <w:proofErr w:type="spellStart"/>
      <w:r>
        <w:t>Елабужского</w:t>
      </w:r>
      <w:proofErr w:type="spellEnd"/>
      <w:r>
        <w:t xml:space="preserve"> муниципального района</w:t>
      </w:r>
    </w:p>
    <w:p w:rsidR="00D9006C" w:rsidRDefault="00D9006C" w:rsidP="00D9006C">
      <w:pPr>
        <w:pStyle w:val="a3"/>
        <w:ind w:left="360" w:firstLine="180"/>
        <w:jc w:val="both"/>
      </w:pPr>
      <w:r>
        <w:t xml:space="preserve">Республики Татарстан                                                           </w:t>
      </w:r>
      <w:proofErr w:type="spellStart"/>
      <w:r>
        <w:t>А.А.Михайлова</w:t>
      </w:r>
      <w:proofErr w:type="spellEnd"/>
    </w:p>
    <w:p w:rsidR="00861FFE" w:rsidRDefault="00D9006C">
      <w:bookmarkStart w:id="0" w:name="_GoBack"/>
      <w:bookmarkEnd w:id="0"/>
    </w:p>
    <w:sectPr w:rsidR="0086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6C"/>
    <w:rsid w:val="0007695D"/>
    <w:rsid w:val="00C71184"/>
    <w:rsid w:val="00D9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EC9C3-8562-4358-9AA6-69F4C84E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9006C"/>
    <w:pPr>
      <w:tabs>
        <w:tab w:val="left" w:pos="8863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9006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2017-08-29T07:16:00Z</dcterms:created>
  <dcterms:modified xsi:type="dcterms:W3CDTF">2017-08-29T07:17:00Z</dcterms:modified>
</cp:coreProperties>
</file>