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11"/>
        <w:tblW w:w="15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gridCol w:w="1356"/>
        <w:gridCol w:w="4233"/>
      </w:tblGrid>
      <w:tr w:rsidR="00272B22" w:rsidRPr="0018410A" w:rsidTr="0064577F">
        <w:trPr>
          <w:trHeight w:val="3246"/>
        </w:trPr>
        <w:tc>
          <w:tcPr>
            <w:tcW w:w="10314" w:type="dxa"/>
            <w:tcBorders>
              <w:top w:val="single" w:sz="4" w:space="0" w:color="auto"/>
              <w:left w:val="nil"/>
              <w:bottom w:val="nil"/>
              <w:right w:val="nil"/>
            </w:tcBorders>
            <w:vAlign w:val="center"/>
            <w:hideMark/>
          </w:tcPr>
          <w:p w:rsidR="00272B22" w:rsidRPr="00367E6F" w:rsidRDefault="00272B22" w:rsidP="0077450E">
            <w:pPr>
              <w:jc w:val="center"/>
              <w:rPr>
                <w:rFonts w:ascii="Times New Roman" w:hAnsi="Times New Roman" w:cs="Times New Roman"/>
                <w:sz w:val="28"/>
                <w:szCs w:val="28"/>
              </w:rPr>
            </w:pPr>
          </w:p>
          <w:tbl>
            <w:tblPr>
              <w:tblW w:w="9923" w:type="dxa"/>
              <w:tblInd w:w="108" w:type="dxa"/>
              <w:tblLook w:val="0000" w:firstRow="0" w:lastRow="0" w:firstColumn="0" w:lastColumn="0" w:noHBand="0" w:noVBand="0"/>
            </w:tblPr>
            <w:tblGrid>
              <w:gridCol w:w="4111"/>
              <w:gridCol w:w="1467"/>
              <w:gridCol w:w="4345"/>
            </w:tblGrid>
            <w:tr w:rsidR="00272B22" w:rsidRPr="006569BF" w:rsidTr="0064577F">
              <w:tc>
                <w:tcPr>
                  <w:tcW w:w="4111" w:type="dxa"/>
                </w:tcPr>
                <w:p w:rsidR="00272B22" w:rsidRPr="006569BF" w:rsidRDefault="00272B22" w:rsidP="00A56D63">
                  <w:pPr>
                    <w:framePr w:hSpace="180" w:wrap="around" w:vAnchor="page" w:hAnchor="margin" w:y="1111"/>
                    <w:spacing w:after="0" w:line="240" w:lineRule="auto"/>
                    <w:jc w:val="center"/>
                    <w:rPr>
                      <w:rFonts w:ascii="Times New Roman" w:hAnsi="Times New Roman"/>
                      <w:sz w:val="24"/>
                      <w:szCs w:val="24"/>
                    </w:rPr>
                  </w:pPr>
                  <w:r w:rsidRPr="006569BF">
                    <w:rPr>
                      <w:rFonts w:ascii="Times New Roman" w:hAnsi="Times New Roman"/>
                      <w:sz w:val="24"/>
                      <w:szCs w:val="24"/>
                    </w:rPr>
                    <w:t>ИСПОЛНИТЕЛЬНЫЙ КОМИТЕТ ТАНАЙСКОГО СЕЛЬСКОГО ПОСЕЛЕНИЯ ЕЛАБУЖСКОГО МУНИЦИПАЛЬНОГО РАЙОНА</w:t>
                  </w:r>
                </w:p>
                <w:p w:rsidR="00272B22" w:rsidRPr="006569BF" w:rsidRDefault="00272B22" w:rsidP="00A56D63">
                  <w:pPr>
                    <w:framePr w:hSpace="180" w:wrap="around" w:vAnchor="page" w:hAnchor="margin" w:y="1111"/>
                    <w:spacing w:after="0" w:line="240" w:lineRule="auto"/>
                    <w:jc w:val="center"/>
                    <w:rPr>
                      <w:rFonts w:ascii="Times New Roman" w:hAnsi="Times New Roman"/>
                      <w:sz w:val="24"/>
                      <w:szCs w:val="24"/>
                    </w:rPr>
                  </w:pPr>
                  <w:r w:rsidRPr="006569BF">
                    <w:rPr>
                      <w:rFonts w:ascii="Times New Roman" w:hAnsi="Times New Roman"/>
                      <w:sz w:val="24"/>
                      <w:szCs w:val="24"/>
                    </w:rPr>
                    <w:t>РЕСПУБЛИКИ ТАТАРСТАН</w:t>
                  </w:r>
                </w:p>
                <w:p w:rsidR="00272B22" w:rsidRPr="006569BF" w:rsidRDefault="00272B22" w:rsidP="00A56D63">
                  <w:pPr>
                    <w:framePr w:hSpace="180" w:wrap="around" w:vAnchor="page" w:hAnchor="margin" w:y="1111"/>
                    <w:spacing w:after="0" w:line="240" w:lineRule="auto"/>
                    <w:jc w:val="center"/>
                    <w:rPr>
                      <w:rFonts w:ascii="Times New Roman" w:hAnsi="Times New Roman"/>
                      <w:sz w:val="20"/>
                      <w:szCs w:val="24"/>
                    </w:rPr>
                  </w:pPr>
                </w:p>
              </w:tc>
              <w:tc>
                <w:tcPr>
                  <w:tcW w:w="1467" w:type="dxa"/>
                </w:tcPr>
                <w:p w:rsidR="00272B22" w:rsidRPr="006569BF" w:rsidRDefault="00272B22" w:rsidP="00A56D63">
                  <w:pPr>
                    <w:framePr w:hSpace="180" w:wrap="around" w:vAnchor="page" w:hAnchor="margin" w:y="1111"/>
                    <w:spacing w:after="0" w:line="240" w:lineRule="auto"/>
                    <w:jc w:val="center"/>
                    <w:rPr>
                      <w:rFonts w:ascii="Times New Roman" w:hAnsi="Times New Roman"/>
                      <w:sz w:val="20"/>
                      <w:szCs w:val="20"/>
                    </w:rPr>
                  </w:pPr>
                  <w:r>
                    <w:rPr>
                      <w:rFonts w:ascii="Times New Roman" w:hAnsi="Times New Roman"/>
                      <w:noProof/>
                      <w:sz w:val="20"/>
                      <w:szCs w:val="20"/>
                      <w:lang w:eastAsia="ru-RU"/>
                    </w:rPr>
                    <w:drawing>
                      <wp:inline distT="0" distB="0" distL="0" distR="0" wp14:anchorId="5327A135" wp14:editId="3260470C">
                        <wp:extent cx="714375" cy="981075"/>
                        <wp:effectExtent l="0" t="0" r="9525" b="9525"/>
                        <wp:docPr id="2" name="Рисунок 2" descr="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йон_принят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981075"/>
                                </a:xfrm>
                                <a:prstGeom prst="rect">
                                  <a:avLst/>
                                </a:prstGeom>
                                <a:noFill/>
                                <a:ln>
                                  <a:noFill/>
                                </a:ln>
                              </pic:spPr>
                            </pic:pic>
                          </a:graphicData>
                        </a:graphic>
                      </wp:inline>
                    </w:drawing>
                  </w:r>
                </w:p>
              </w:tc>
              <w:tc>
                <w:tcPr>
                  <w:tcW w:w="4345" w:type="dxa"/>
                </w:tcPr>
                <w:p w:rsidR="00272B22" w:rsidRPr="006569BF" w:rsidRDefault="00272B22" w:rsidP="00A56D63">
                  <w:pPr>
                    <w:framePr w:hSpace="180" w:wrap="around" w:vAnchor="page" w:hAnchor="margin" w:y="1111"/>
                    <w:spacing w:after="0" w:line="240" w:lineRule="auto"/>
                    <w:jc w:val="center"/>
                    <w:rPr>
                      <w:rFonts w:ascii="Times New Roman" w:hAnsi="Times New Roman"/>
                      <w:bCs/>
                      <w:sz w:val="24"/>
                      <w:szCs w:val="24"/>
                    </w:rPr>
                  </w:pPr>
                  <w:r w:rsidRPr="006569BF">
                    <w:rPr>
                      <w:rFonts w:ascii="Times New Roman" w:hAnsi="Times New Roman"/>
                      <w:bCs/>
                      <w:sz w:val="24"/>
                      <w:szCs w:val="24"/>
                    </w:rPr>
                    <w:t>ТАТАРСТАН РЕСПУБЛИКАСЫ</w:t>
                  </w:r>
                </w:p>
                <w:p w:rsidR="00272B22" w:rsidRPr="006569BF" w:rsidRDefault="00272B22" w:rsidP="00A56D63">
                  <w:pPr>
                    <w:framePr w:hSpace="180" w:wrap="around" w:vAnchor="page" w:hAnchor="margin" w:y="1111"/>
                    <w:spacing w:after="0" w:line="240" w:lineRule="auto"/>
                    <w:jc w:val="center"/>
                    <w:rPr>
                      <w:rFonts w:ascii="Times New Roman" w:hAnsi="Times New Roman"/>
                      <w:bCs/>
                      <w:sz w:val="24"/>
                      <w:szCs w:val="24"/>
                    </w:rPr>
                  </w:pPr>
                  <w:r w:rsidRPr="006569BF">
                    <w:rPr>
                      <w:rFonts w:ascii="Times New Roman" w:hAnsi="Times New Roman"/>
                      <w:bCs/>
                      <w:sz w:val="24"/>
                      <w:szCs w:val="24"/>
                    </w:rPr>
                    <w:t xml:space="preserve">АЛАБУГА МУНИЦИПАЛЬ РАЙОНЫ </w:t>
                  </w:r>
                </w:p>
                <w:p w:rsidR="00272B22" w:rsidRPr="006569BF" w:rsidRDefault="00272B22" w:rsidP="00A56D63">
                  <w:pPr>
                    <w:framePr w:hSpace="180" w:wrap="around" w:vAnchor="page" w:hAnchor="margin" w:y="1111"/>
                    <w:spacing w:after="0" w:line="240" w:lineRule="auto"/>
                    <w:jc w:val="center"/>
                    <w:rPr>
                      <w:rFonts w:ascii="Times New Roman" w:hAnsi="Times New Roman"/>
                      <w:bCs/>
                      <w:sz w:val="24"/>
                      <w:szCs w:val="24"/>
                    </w:rPr>
                  </w:pPr>
                  <w:r w:rsidRPr="006569BF">
                    <w:rPr>
                      <w:rFonts w:ascii="Times New Roman" w:hAnsi="Times New Roman"/>
                      <w:bCs/>
                      <w:sz w:val="24"/>
                      <w:szCs w:val="24"/>
                    </w:rPr>
                    <w:t xml:space="preserve">МКО ТАНАЙ АВЫЛ </w:t>
                  </w:r>
                </w:p>
                <w:p w:rsidR="00272B22" w:rsidRPr="006569BF" w:rsidRDefault="00272B22" w:rsidP="00A56D63">
                  <w:pPr>
                    <w:framePr w:hSpace="180" w:wrap="around" w:vAnchor="page" w:hAnchor="margin" w:y="1111"/>
                    <w:spacing w:after="0" w:line="240" w:lineRule="auto"/>
                    <w:jc w:val="center"/>
                    <w:rPr>
                      <w:rFonts w:ascii="Times New Roman" w:hAnsi="Times New Roman"/>
                      <w:bCs/>
                      <w:sz w:val="24"/>
                      <w:szCs w:val="24"/>
                    </w:rPr>
                  </w:pPr>
                  <w:r w:rsidRPr="006569BF">
                    <w:rPr>
                      <w:rFonts w:ascii="Times New Roman" w:hAnsi="Times New Roman"/>
                      <w:bCs/>
                      <w:sz w:val="24"/>
                      <w:szCs w:val="24"/>
                    </w:rPr>
                    <w:t xml:space="preserve">ЖИРЛЕГЕ БАШКАРМА </w:t>
                  </w:r>
                </w:p>
                <w:p w:rsidR="00272B22" w:rsidRPr="006569BF" w:rsidRDefault="00272B22" w:rsidP="00A56D63">
                  <w:pPr>
                    <w:framePr w:hSpace="180" w:wrap="around" w:vAnchor="page" w:hAnchor="margin" w:y="1111"/>
                    <w:spacing w:after="0" w:line="240" w:lineRule="auto"/>
                    <w:jc w:val="center"/>
                    <w:rPr>
                      <w:rFonts w:ascii="Times New Roman" w:hAnsi="Times New Roman"/>
                      <w:bCs/>
                      <w:sz w:val="24"/>
                      <w:szCs w:val="24"/>
                    </w:rPr>
                  </w:pPr>
                  <w:r w:rsidRPr="006569BF">
                    <w:rPr>
                      <w:rFonts w:ascii="Times New Roman" w:hAnsi="Times New Roman"/>
                      <w:bCs/>
                      <w:sz w:val="24"/>
                      <w:szCs w:val="24"/>
                    </w:rPr>
                    <w:t>КОМИТЕТЫ</w:t>
                  </w:r>
                </w:p>
                <w:p w:rsidR="00272B22" w:rsidRPr="006569BF" w:rsidRDefault="00272B22" w:rsidP="00A56D63">
                  <w:pPr>
                    <w:framePr w:hSpace="180" w:wrap="around" w:vAnchor="page" w:hAnchor="margin" w:y="1111"/>
                    <w:spacing w:after="0" w:line="240" w:lineRule="auto"/>
                    <w:jc w:val="center"/>
                    <w:rPr>
                      <w:rFonts w:ascii="Times New Roman" w:hAnsi="Times New Roman"/>
                      <w:bCs/>
                      <w:sz w:val="18"/>
                      <w:szCs w:val="18"/>
                      <w:lang w:val="tt-RU"/>
                    </w:rPr>
                  </w:pPr>
                </w:p>
              </w:tc>
            </w:tr>
            <w:tr w:rsidR="00272B22" w:rsidRPr="006569BF" w:rsidTr="0064577F">
              <w:tc>
                <w:tcPr>
                  <w:tcW w:w="4111" w:type="dxa"/>
                </w:tcPr>
                <w:p w:rsidR="00272B22" w:rsidRPr="006569BF" w:rsidRDefault="00272B22" w:rsidP="00A56D63">
                  <w:pPr>
                    <w:framePr w:hSpace="180" w:wrap="around" w:vAnchor="page" w:hAnchor="margin" w:y="1111"/>
                    <w:spacing w:after="0" w:line="240" w:lineRule="auto"/>
                    <w:rPr>
                      <w:rFonts w:ascii="Times New Roman" w:hAnsi="Times New Roman"/>
                      <w:sz w:val="24"/>
                      <w:szCs w:val="24"/>
                    </w:rPr>
                  </w:pPr>
                </w:p>
              </w:tc>
              <w:tc>
                <w:tcPr>
                  <w:tcW w:w="1467" w:type="dxa"/>
                </w:tcPr>
                <w:p w:rsidR="00272B22" w:rsidRDefault="00272B22" w:rsidP="00A56D63">
                  <w:pPr>
                    <w:framePr w:hSpace="180" w:wrap="around" w:vAnchor="page" w:hAnchor="margin" w:y="1111"/>
                    <w:spacing w:after="0" w:line="240" w:lineRule="auto"/>
                    <w:jc w:val="center"/>
                    <w:rPr>
                      <w:rFonts w:ascii="Times New Roman" w:hAnsi="Times New Roman"/>
                      <w:noProof/>
                      <w:sz w:val="20"/>
                      <w:szCs w:val="20"/>
                    </w:rPr>
                  </w:pPr>
                </w:p>
              </w:tc>
              <w:tc>
                <w:tcPr>
                  <w:tcW w:w="4345" w:type="dxa"/>
                </w:tcPr>
                <w:p w:rsidR="00272B22" w:rsidRPr="006569BF" w:rsidRDefault="00272B22" w:rsidP="00A56D63">
                  <w:pPr>
                    <w:framePr w:hSpace="180" w:wrap="around" w:vAnchor="page" w:hAnchor="margin" w:y="1111"/>
                    <w:spacing w:after="0" w:line="240" w:lineRule="auto"/>
                    <w:jc w:val="center"/>
                    <w:rPr>
                      <w:rFonts w:ascii="Times New Roman" w:hAnsi="Times New Roman"/>
                      <w:bCs/>
                      <w:sz w:val="24"/>
                      <w:szCs w:val="24"/>
                    </w:rPr>
                  </w:pPr>
                </w:p>
              </w:tc>
            </w:tr>
          </w:tbl>
          <w:p w:rsidR="00272B22" w:rsidRPr="006569BF" w:rsidRDefault="00272B22" w:rsidP="0077450E">
            <w:pPr>
              <w:pBdr>
                <w:bottom w:val="double" w:sz="6" w:space="1" w:color="auto"/>
              </w:pBdr>
              <w:tabs>
                <w:tab w:val="center" w:pos="4890"/>
                <w:tab w:val="left" w:pos="6107"/>
              </w:tabs>
              <w:spacing w:after="0" w:line="240" w:lineRule="auto"/>
              <w:ind w:right="-1"/>
              <w:rPr>
                <w:rFonts w:ascii="Tahoma" w:hAnsi="Tahoma" w:cs="Tahoma"/>
                <w:sz w:val="15"/>
                <w:szCs w:val="15"/>
              </w:rPr>
            </w:pPr>
            <w:r w:rsidRPr="006569BF">
              <w:rPr>
                <w:rFonts w:ascii="Times New Roman" w:hAnsi="Times New Roman"/>
                <w:sz w:val="20"/>
                <w:szCs w:val="20"/>
              </w:rPr>
              <w:tab/>
            </w:r>
          </w:p>
          <w:p w:rsidR="00272B22" w:rsidRPr="006569BF" w:rsidRDefault="00272B22" w:rsidP="0064577F">
            <w:pPr>
              <w:spacing w:after="0" w:line="240" w:lineRule="auto"/>
              <w:rPr>
                <w:rFonts w:ascii="Times New Roman" w:hAnsi="Times New Roman"/>
                <w:b/>
                <w:sz w:val="28"/>
                <w:szCs w:val="28"/>
              </w:rPr>
            </w:pPr>
          </w:p>
          <w:p w:rsidR="00272B22" w:rsidRPr="0077450E" w:rsidRDefault="00272B22" w:rsidP="0064577F">
            <w:pPr>
              <w:spacing w:after="0" w:line="240" w:lineRule="auto"/>
              <w:rPr>
                <w:rFonts w:ascii="Times New Roman" w:hAnsi="Times New Roman"/>
                <w:b/>
                <w:sz w:val="28"/>
                <w:szCs w:val="28"/>
              </w:rPr>
            </w:pPr>
            <w:r w:rsidRPr="006569BF">
              <w:rPr>
                <w:rFonts w:ascii="Times New Roman" w:hAnsi="Times New Roman"/>
                <w:sz w:val="28"/>
                <w:szCs w:val="28"/>
              </w:rPr>
              <w:t xml:space="preserve">       </w:t>
            </w:r>
            <w:r w:rsidRPr="0077450E">
              <w:rPr>
                <w:rFonts w:ascii="Times New Roman" w:hAnsi="Times New Roman"/>
                <w:b/>
                <w:sz w:val="28"/>
                <w:szCs w:val="28"/>
              </w:rPr>
              <w:t>ПОСТАНОВЛЕНИЕ</w:t>
            </w:r>
            <w:r w:rsidRPr="006569BF">
              <w:rPr>
                <w:rFonts w:ascii="Times New Roman" w:hAnsi="Times New Roman"/>
                <w:sz w:val="28"/>
                <w:szCs w:val="28"/>
              </w:rPr>
              <w:t xml:space="preserve">                     с.Танайка                            </w:t>
            </w:r>
            <w:r w:rsidRPr="0077450E">
              <w:rPr>
                <w:rFonts w:ascii="Times New Roman" w:hAnsi="Times New Roman"/>
                <w:b/>
                <w:sz w:val="28"/>
                <w:szCs w:val="28"/>
              </w:rPr>
              <w:t>КАРАР</w:t>
            </w:r>
          </w:p>
          <w:p w:rsidR="00272B22" w:rsidRPr="00367E6F" w:rsidRDefault="00272B22" w:rsidP="0064577F">
            <w:pPr>
              <w:spacing w:after="0" w:line="240" w:lineRule="auto"/>
              <w:rPr>
                <w:rFonts w:ascii="Times New Roman" w:hAnsi="Times New Roman"/>
                <w:sz w:val="28"/>
                <w:szCs w:val="28"/>
              </w:rPr>
            </w:pPr>
          </w:p>
          <w:p w:rsidR="00272B22" w:rsidRPr="0077450E" w:rsidRDefault="00272B22" w:rsidP="0064577F">
            <w:pPr>
              <w:rPr>
                <w:rFonts w:ascii="Times New Roman" w:hAnsi="Times New Roman" w:cs="Times New Roman"/>
                <w:sz w:val="28"/>
                <w:szCs w:val="28"/>
                <w:u w:val="single"/>
              </w:rPr>
            </w:pPr>
            <w:r>
              <w:rPr>
                <w:rFonts w:ascii="Times New Roman" w:hAnsi="Times New Roman" w:cs="Times New Roman"/>
                <w:sz w:val="28"/>
                <w:szCs w:val="28"/>
              </w:rPr>
              <w:t xml:space="preserve">           </w:t>
            </w:r>
            <w:r w:rsidR="0077450E">
              <w:rPr>
                <w:rFonts w:ascii="Times New Roman" w:hAnsi="Times New Roman" w:cs="Times New Roman"/>
                <w:sz w:val="28"/>
                <w:szCs w:val="28"/>
              </w:rPr>
              <w:t>«</w:t>
            </w:r>
            <w:r w:rsidR="0077450E" w:rsidRPr="0077450E">
              <w:rPr>
                <w:rFonts w:ascii="Times New Roman" w:hAnsi="Times New Roman" w:cs="Times New Roman"/>
                <w:sz w:val="28"/>
                <w:szCs w:val="28"/>
                <w:u w:val="single"/>
              </w:rPr>
              <w:t>09</w:t>
            </w:r>
            <w:r w:rsidR="0077450E">
              <w:rPr>
                <w:rFonts w:ascii="Times New Roman" w:hAnsi="Times New Roman" w:cs="Times New Roman"/>
                <w:sz w:val="28"/>
                <w:szCs w:val="28"/>
              </w:rPr>
              <w:t xml:space="preserve">» </w:t>
            </w:r>
            <w:r w:rsidR="0077450E" w:rsidRPr="0077450E">
              <w:rPr>
                <w:rFonts w:ascii="Times New Roman" w:hAnsi="Times New Roman" w:cs="Times New Roman"/>
                <w:sz w:val="28"/>
                <w:szCs w:val="28"/>
                <w:u w:val="single"/>
              </w:rPr>
              <w:t xml:space="preserve">марта </w:t>
            </w:r>
            <w:r>
              <w:rPr>
                <w:rFonts w:ascii="Times New Roman" w:hAnsi="Times New Roman" w:cs="Times New Roman"/>
                <w:sz w:val="28"/>
                <w:szCs w:val="28"/>
              </w:rPr>
              <w:t>2022г.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77450E">
              <w:rPr>
                <w:rFonts w:ascii="Times New Roman" w:hAnsi="Times New Roman" w:cs="Times New Roman"/>
                <w:sz w:val="28"/>
                <w:szCs w:val="28"/>
              </w:rPr>
              <w:t xml:space="preserve">     </w:t>
            </w:r>
            <w:r>
              <w:rPr>
                <w:rFonts w:ascii="Times New Roman" w:hAnsi="Times New Roman" w:cs="Times New Roman"/>
                <w:sz w:val="28"/>
                <w:szCs w:val="28"/>
              </w:rPr>
              <w:t xml:space="preserve">  </w:t>
            </w:r>
            <w:r w:rsidR="0077450E" w:rsidRPr="0077450E">
              <w:rPr>
                <w:rFonts w:ascii="Times New Roman" w:hAnsi="Times New Roman" w:cs="Times New Roman"/>
                <w:sz w:val="28"/>
                <w:szCs w:val="28"/>
                <w:u w:val="single"/>
              </w:rPr>
              <w:t>№ 8</w:t>
            </w:r>
          </w:p>
          <w:p w:rsidR="00272B22" w:rsidRPr="0018410A" w:rsidRDefault="00272B22" w:rsidP="0064577F">
            <w:pPr>
              <w:spacing w:after="0" w:line="240" w:lineRule="auto"/>
              <w:rPr>
                <w:rFonts w:ascii="Times New Roman" w:eastAsia="Times New Roman" w:hAnsi="Times New Roman" w:cs="Times New Roman"/>
                <w:b/>
                <w:sz w:val="28"/>
                <w:szCs w:val="28"/>
                <w:lang w:eastAsia="ru-RU"/>
              </w:rPr>
            </w:pPr>
          </w:p>
          <w:p w:rsidR="00272B22" w:rsidRPr="00936E91" w:rsidRDefault="00272B22" w:rsidP="0064577F">
            <w:pPr>
              <w:tabs>
                <w:tab w:val="left" w:pos="6663"/>
                <w:tab w:val="left" w:pos="7655"/>
                <w:tab w:val="left" w:pos="9356"/>
              </w:tabs>
              <w:spacing w:after="0" w:line="240" w:lineRule="auto"/>
              <w:ind w:right="2125"/>
              <w:jc w:val="both"/>
              <w:rPr>
                <w:rFonts w:ascii="Times New Roman" w:eastAsia="Times New Roman" w:hAnsi="Times New Roman" w:cs="Times New Roman"/>
                <w:b/>
                <w:bCs/>
                <w:sz w:val="28"/>
                <w:szCs w:val="28"/>
                <w:lang w:eastAsia="ru-RU"/>
              </w:rPr>
            </w:pPr>
            <w:r w:rsidRPr="00936E91">
              <w:rPr>
                <w:rFonts w:ascii="Times New Roman" w:eastAsia="Times New Roman" w:hAnsi="Times New Roman" w:cs="Times New Roman"/>
                <w:b/>
                <w:sz w:val="28"/>
                <w:szCs w:val="28"/>
                <w:lang w:eastAsia="ru-RU"/>
              </w:rPr>
              <w:t>Об утверждении порядка</w:t>
            </w:r>
            <w:r w:rsidRPr="00936E91">
              <w:rPr>
                <w:rFonts w:ascii="Times New Roman" w:eastAsia="Times New Roman" w:hAnsi="Times New Roman" w:cs="Times New Roman"/>
                <w:b/>
                <w:bCs/>
                <w:sz w:val="28"/>
                <w:szCs w:val="28"/>
                <w:lang w:eastAsia="ru-RU"/>
              </w:rPr>
              <w:t xml:space="preserve"> разработки и утверждения административных регламентов предоставления муниципальных услуг органами местного самоуправления </w:t>
            </w:r>
            <w:r>
              <w:rPr>
                <w:rFonts w:ascii="Times New Roman" w:eastAsia="Times New Roman" w:hAnsi="Times New Roman" w:cs="Times New Roman"/>
                <w:b/>
                <w:bCs/>
                <w:sz w:val="28"/>
                <w:szCs w:val="28"/>
                <w:lang w:eastAsia="ru-RU"/>
              </w:rPr>
              <w:t xml:space="preserve">Танайского      </w:t>
            </w:r>
            <w:r w:rsidRPr="00936E91">
              <w:rPr>
                <w:rFonts w:ascii="Times New Roman" w:eastAsia="Times New Roman" w:hAnsi="Times New Roman" w:cs="Times New Roman"/>
                <w:b/>
                <w:bCs/>
                <w:sz w:val="28"/>
                <w:szCs w:val="28"/>
                <w:lang w:eastAsia="ru-RU"/>
              </w:rPr>
              <w:t xml:space="preserve"> сельского поселения Елабужского муниципального района</w:t>
            </w:r>
          </w:p>
          <w:p w:rsidR="00272B22" w:rsidRPr="0018410A" w:rsidRDefault="00272B22" w:rsidP="0064577F">
            <w:pPr>
              <w:spacing w:after="0" w:line="240" w:lineRule="auto"/>
              <w:rPr>
                <w:rFonts w:ascii="Times New Roman" w:eastAsia="Times New Roman" w:hAnsi="Times New Roman" w:cs="Times New Roman"/>
                <w:b/>
                <w:sz w:val="28"/>
                <w:szCs w:val="28"/>
              </w:rPr>
            </w:pPr>
          </w:p>
        </w:tc>
        <w:tc>
          <w:tcPr>
            <w:tcW w:w="1356" w:type="dxa"/>
            <w:tcBorders>
              <w:top w:val="single" w:sz="4" w:space="0" w:color="auto"/>
              <w:left w:val="nil"/>
              <w:bottom w:val="nil"/>
              <w:right w:val="nil"/>
            </w:tcBorders>
          </w:tcPr>
          <w:p w:rsidR="00272B22" w:rsidRPr="0018410A" w:rsidRDefault="00272B22" w:rsidP="0064577F">
            <w:pPr>
              <w:spacing w:after="0" w:line="240" w:lineRule="auto"/>
              <w:rPr>
                <w:rFonts w:ascii="Times New Roman" w:eastAsia="Times New Roman" w:hAnsi="Times New Roman" w:cs="Times New Roman"/>
                <w:noProof/>
                <w:sz w:val="28"/>
                <w:szCs w:val="28"/>
                <w:lang w:eastAsia="ru-RU"/>
              </w:rPr>
            </w:pPr>
          </w:p>
        </w:tc>
        <w:tc>
          <w:tcPr>
            <w:tcW w:w="4233" w:type="dxa"/>
            <w:tcBorders>
              <w:top w:val="single" w:sz="4" w:space="0" w:color="auto"/>
              <w:left w:val="nil"/>
              <w:bottom w:val="nil"/>
              <w:right w:val="nil"/>
            </w:tcBorders>
            <w:vAlign w:val="center"/>
            <w:hideMark/>
          </w:tcPr>
          <w:p w:rsidR="00272B22" w:rsidRPr="0018410A" w:rsidRDefault="00272B22" w:rsidP="0064577F">
            <w:pPr>
              <w:spacing w:after="0" w:line="240" w:lineRule="auto"/>
              <w:ind w:left="-123"/>
              <w:jc w:val="center"/>
              <w:rPr>
                <w:rFonts w:ascii="Times New Roman" w:eastAsia="Times New Roman" w:hAnsi="Times New Roman" w:cs="Times New Roman"/>
                <w:b/>
                <w:sz w:val="28"/>
                <w:szCs w:val="28"/>
              </w:rPr>
            </w:pPr>
            <w:r w:rsidRPr="0018410A">
              <w:rPr>
                <w:rFonts w:ascii="Times New Roman" w:eastAsia="Times New Roman" w:hAnsi="Times New Roman" w:cs="Times New Roman"/>
                <w:sz w:val="28"/>
                <w:szCs w:val="28"/>
                <w:lang w:eastAsia="ru-RU"/>
              </w:rPr>
              <w:t xml:space="preserve">                                  </w:t>
            </w:r>
            <w:r w:rsidRPr="0018410A">
              <w:rPr>
                <w:rFonts w:ascii="Times New Roman" w:eastAsia="Times New Roman" w:hAnsi="Times New Roman" w:cs="Times New Roman"/>
                <w:b/>
                <w:sz w:val="28"/>
                <w:szCs w:val="28"/>
                <w:lang w:eastAsia="ru-RU"/>
              </w:rPr>
              <w:t>КАРАР</w:t>
            </w:r>
          </w:p>
        </w:tc>
      </w:tr>
      <w:tr w:rsidR="00272B22" w:rsidRPr="0018410A" w:rsidTr="0064577F">
        <w:trPr>
          <w:trHeight w:val="605"/>
        </w:trPr>
        <w:tc>
          <w:tcPr>
            <w:tcW w:w="10314" w:type="dxa"/>
            <w:tcBorders>
              <w:top w:val="nil"/>
              <w:left w:val="nil"/>
              <w:bottom w:val="nil"/>
              <w:right w:val="nil"/>
            </w:tcBorders>
            <w:vAlign w:val="center"/>
            <w:hideMark/>
          </w:tcPr>
          <w:p w:rsidR="00272B22" w:rsidRPr="0018410A" w:rsidRDefault="00272B22" w:rsidP="0064577F">
            <w:pPr>
              <w:spacing w:after="0" w:line="240" w:lineRule="auto"/>
              <w:rPr>
                <w:rFonts w:ascii="Times New Roman" w:eastAsia="Times New Roman" w:hAnsi="Times New Roman" w:cs="Times New Roman"/>
                <w:sz w:val="28"/>
                <w:szCs w:val="28"/>
              </w:rPr>
            </w:pPr>
          </w:p>
        </w:tc>
        <w:tc>
          <w:tcPr>
            <w:tcW w:w="1356" w:type="dxa"/>
            <w:tcBorders>
              <w:top w:val="nil"/>
              <w:left w:val="nil"/>
              <w:bottom w:val="nil"/>
              <w:right w:val="nil"/>
            </w:tcBorders>
            <w:vAlign w:val="center"/>
          </w:tcPr>
          <w:p w:rsidR="00272B22" w:rsidRPr="0018410A" w:rsidRDefault="00272B22" w:rsidP="0064577F">
            <w:pPr>
              <w:spacing w:after="0" w:line="240" w:lineRule="auto"/>
              <w:jc w:val="center"/>
              <w:rPr>
                <w:rFonts w:ascii="Times New Roman" w:eastAsia="Times New Roman" w:hAnsi="Times New Roman" w:cs="Times New Roman"/>
                <w:noProof/>
                <w:sz w:val="28"/>
                <w:szCs w:val="28"/>
                <w:lang w:eastAsia="ru-RU"/>
              </w:rPr>
            </w:pPr>
          </w:p>
        </w:tc>
        <w:tc>
          <w:tcPr>
            <w:tcW w:w="4233" w:type="dxa"/>
            <w:tcBorders>
              <w:top w:val="nil"/>
              <w:left w:val="nil"/>
              <w:bottom w:val="nil"/>
              <w:right w:val="nil"/>
            </w:tcBorders>
            <w:vAlign w:val="center"/>
          </w:tcPr>
          <w:p w:rsidR="00272B22" w:rsidRPr="0018410A" w:rsidRDefault="00272B22" w:rsidP="0064577F">
            <w:pPr>
              <w:spacing w:after="0" w:line="240" w:lineRule="auto"/>
              <w:ind w:left="-123"/>
              <w:jc w:val="center"/>
              <w:rPr>
                <w:rFonts w:ascii="Times New Roman" w:eastAsia="Times New Roman" w:hAnsi="Times New Roman" w:cs="Times New Roman"/>
                <w:sz w:val="28"/>
                <w:szCs w:val="28"/>
                <w:lang w:eastAsia="ru-RU"/>
              </w:rPr>
            </w:pPr>
            <w:r w:rsidRPr="0018410A">
              <w:rPr>
                <w:rFonts w:ascii="Times New Roman" w:eastAsia="Times New Roman" w:hAnsi="Times New Roman" w:cs="Times New Roman"/>
                <w:sz w:val="28"/>
                <w:szCs w:val="28"/>
                <w:lang w:eastAsia="ru-RU"/>
              </w:rPr>
              <w:t xml:space="preserve">                               № ___166_____</w:t>
            </w:r>
          </w:p>
          <w:p w:rsidR="00272B22" w:rsidRPr="0018410A" w:rsidRDefault="00272B22" w:rsidP="0064577F">
            <w:pPr>
              <w:spacing w:after="0" w:line="240" w:lineRule="auto"/>
              <w:ind w:left="-123"/>
              <w:jc w:val="center"/>
              <w:rPr>
                <w:rFonts w:ascii="Times New Roman" w:eastAsia="Times New Roman" w:hAnsi="Times New Roman" w:cs="Times New Roman"/>
                <w:sz w:val="28"/>
                <w:szCs w:val="28"/>
                <w:lang w:eastAsia="ru-RU"/>
              </w:rPr>
            </w:pPr>
          </w:p>
          <w:p w:rsidR="00272B22" w:rsidRPr="0018410A" w:rsidRDefault="00272B22" w:rsidP="0064577F">
            <w:pPr>
              <w:spacing w:after="0" w:line="240" w:lineRule="auto"/>
              <w:ind w:left="-123"/>
              <w:jc w:val="center"/>
              <w:rPr>
                <w:rFonts w:ascii="Times New Roman" w:eastAsia="Times New Roman" w:hAnsi="Times New Roman" w:cs="Times New Roman"/>
                <w:sz w:val="28"/>
                <w:szCs w:val="28"/>
              </w:rPr>
            </w:pPr>
          </w:p>
        </w:tc>
      </w:tr>
    </w:tbl>
    <w:p w:rsidR="00272B22" w:rsidRPr="00A56D63" w:rsidRDefault="00272B22" w:rsidP="00272B22">
      <w:pPr>
        <w:spacing w:after="0" w:line="240" w:lineRule="auto"/>
        <w:jc w:val="both"/>
        <w:rPr>
          <w:rFonts w:ascii="Arial" w:eastAsia="Times New Roman" w:hAnsi="Arial" w:cs="Arial"/>
          <w:sz w:val="24"/>
          <w:szCs w:val="24"/>
          <w:lang w:eastAsia="ru-RU"/>
        </w:rPr>
      </w:pPr>
      <w:bookmarkStart w:id="0" w:name="_GoBack"/>
      <w:r w:rsidRPr="00A56D63">
        <w:rPr>
          <w:rFonts w:ascii="Arial" w:eastAsia="Times New Roman" w:hAnsi="Arial" w:cs="Arial"/>
          <w:sz w:val="24"/>
          <w:szCs w:val="24"/>
          <w:lang w:eastAsia="ru-RU"/>
        </w:rPr>
        <w:t xml:space="preserve">                   В целях реализации положения статей 12 и 13 Федерального закона от 27.07.2010 № 210-ФЗ «Об организации предоставления государственных и муниципальных услуг» в редакции Федерального закона от 30.12.2020 № 509-ФЗ «О внесении изменений в отдельные законодательные акты Российской Федерации» Исполнительный комитет </w:t>
      </w:r>
      <w:r w:rsidRPr="00A56D63">
        <w:rPr>
          <w:rFonts w:ascii="Arial" w:hAnsi="Arial" w:cs="Arial"/>
          <w:sz w:val="24"/>
          <w:szCs w:val="24"/>
        </w:rPr>
        <w:t>Танайского сельского поселения</w:t>
      </w:r>
      <w:r w:rsidRPr="00A56D63">
        <w:rPr>
          <w:rFonts w:ascii="Arial" w:eastAsia="Times New Roman" w:hAnsi="Arial" w:cs="Arial"/>
          <w:sz w:val="24"/>
          <w:szCs w:val="24"/>
          <w:lang w:eastAsia="ru-RU"/>
        </w:rPr>
        <w:t xml:space="preserve"> Елабужского муниципального района Республики Татарстан</w:t>
      </w:r>
    </w:p>
    <w:p w:rsidR="00272B22" w:rsidRPr="00A56D63" w:rsidRDefault="00272B22" w:rsidP="00272B22">
      <w:pPr>
        <w:spacing w:after="0" w:line="240" w:lineRule="exact"/>
        <w:ind w:left="-567"/>
        <w:jc w:val="center"/>
        <w:rPr>
          <w:rFonts w:ascii="Arial" w:eastAsia="Times New Roman" w:hAnsi="Arial" w:cs="Arial"/>
          <w:sz w:val="24"/>
          <w:szCs w:val="24"/>
          <w:lang w:eastAsia="ru-RU"/>
        </w:rPr>
      </w:pPr>
      <w:r w:rsidRPr="00A56D63">
        <w:rPr>
          <w:rFonts w:ascii="Arial" w:eastAsia="Times New Roman" w:hAnsi="Arial" w:cs="Arial"/>
          <w:sz w:val="24"/>
          <w:szCs w:val="24"/>
          <w:lang w:eastAsia="ru-RU"/>
        </w:rPr>
        <w:t>ПОСТАНОВЛЯЕТ:</w:t>
      </w:r>
    </w:p>
    <w:p w:rsidR="00272B22" w:rsidRPr="00A56D63" w:rsidRDefault="00272B22" w:rsidP="00272B22">
      <w:pPr>
        <w:spacing w:after="0" w:line="240" w:lineRule="exact"/>
        <w:ind w:left="-567"/>
        <w:jc w:val="center"/>
        <w:rPr>
          <w:rFonts w:ascii="Arial" w:eastAsia="Times New Roman" w:hAnsi="Arial" w:cs="Arial"/>
          <w:sz w:val="24"/>
          <w:szCs w:val="24"/>
          <w:lang w:eastAsia="ru-RU"/>
        </w:rPr>
      </w:pPr>
    </w:p>
    <w:p w:rsidR="00272B22" w:rsidRPr="00A56D63" w:rsidRDefault="00272B22" w:rsidP="00272B22">
      <w:pPr>
        <w:tabs>
          <w:tab w:val="left" w:pos="567"/>
        </w:tabs>
        <w:spacing w:after="0" w:line="240" w:lineRule="auto"/>
        <w:jc w:val="both"/>
        <w:rPr>
          <w:rFonts w:ascii="Arial" w:eastAsia="Times New Roman" w:hAnsi="Arial" w:cs="Arial"/>
          <w:sz w:val="24"/>
          <w:szCs w:val="24"/>
          <w:lang w:eastAsia="ru-RU"/>
        </w:rPr>
      </w:pPr>
      <w:r w:rsidRPr="00A56D63">
        <w:rPr>
          <w:rFonts w:ascii="Arial" w:eastAsia="Times New Roman" w:hAnsi="Arial" w:cs="Arial"/>
          <w:sz w:val="24"/>
          <w:szCs w:val="24"/>
          <w:lang w:eastAsia="ru-RU"/>
        </w:rPr>
        <w:tab/>
        <w:t>1.Утвердить порядок разработки и утверждения административных регламентов предоставления муниципальных услуг органами местного самоуправления</w:t>
      </w:r>
      <w:r w:rsidRPr="00A56D63">
        <w:rPr>
          <w:rFonts w:ascii="Arial" w:eastAsia="Times New Roman" w:hAnsi="Arial" w:cs="Arial"/>
          <w:b/>
          <w:bCs/>
          <w:sz w:val="24"/>
          <w:szCs w:val="24"/>
          <w:lang w:eastAsia="ru-RU"/>
        </w:rPr>
        <w:t xml:space="preserve"> </w:t>
      </w:r>
      <w:r w:rsidRPr="00A56D63">
        <w:rPr>
          <w:rFonts w:ascii="Arial" w:eastAsia="Times New Roman" w:hAnsi="Arial" w:cs="Arial"/>
          <w:bCs/>
          <w:sz w:val="24"/>
          <w:szCs w:val="24"/>
          <w:lang w:eastAsia="ru-RU"/>
        </w:rPr>
        <w:t>Танайского сельского поселения</w:t>
      </w:r>
      <w:r w:rsidRPr="00A56D63">
        <w:rPr>
          <w:rFonts w:ascii="Arial" w:eastAsia="Times New Roman" w:hAnsi="Arial" w:cs="Arial"/>
          <w:sz w:val="24"/>
          <w:szCs w:val="24"/>
          <w:lang w:eastAsia="ru-RU"/>
        </w:rPr>
        <w:t xml:space="preserve"> Елабужского муниципального района (Приложение №1).</w:t>
      </w:r>
    </w:p>
    <w:p w:rsidR="00272B22" w:rsidRPr="00A56D63" w:rsidRDefault="00272B22" w:rsidP="00272B22">
      <w:pPr>
        <w:tabs>
          <w:tab w:val="left" w:pos="567"/>
        </w:tabs>
        <w:spacing w:after="0" w:line="240" w:lineRule="auto"/>
        <w:jc w:val="both"/>
        <w:rPr>
          <w:rFonts w:ascii="Arial" w:eastAsia="Times New Roman" w:hAnsi="Arial" w:cs="Arial"/>
          <w:sz w:val="24"/>
          <w:szCs w:val="24"/>
          <w:lang w:eastAsia="ru-RU"/>
        </w:rPr>
      </w:pPr>
      <w:r w:rsidRPr="00A56D63">
        <w:rPr>
          <w:rFonts w:ascii="Arial" w:eastAsia="Times New Roman" w:hAnsi="Arial" w:cs="Arial"/>
          <w:sz w:val="24"/>
          <w:szCs w:val="24"/>
          <w:lang w:eastAsia="ru-RU"/>
        </w:rPr>
        <w:t xml:space="preserve">        2. </w:t>
      </w:r>
      <w:r w:rsidRPr="00A56D63">
        <w:rPr>
          <w:rFonts w:ascii="Arial" w:hAnsi="Arial" w:cs="Arial"/>
          <w:bCs/>
          <w:sz w:val="24"/>
          <w:szCs w:val="24"/>
        </w:rPr>
        <w:t xml:space="preserve">Постановление </w:t>
      </w:r>
      <w:r w:rsidRPr="00A56D63">
        <w:rPr>
          <w:rFonts w:ascii="Arial" w:hAnsi="Arial" w:cs="Arial"/>
          <w:sz w:val="24"/>
          <w:szCs w:val="24"/>
        </w:rPr>
        <w:t>Исполнительного комитета Танайского сельского поселения Елабужского муниципального района Республики Татарстан</w:t>
      </w:r>
      <w:r w:rsidRPr="00A56D63">
        <w:rPr>
          <w:rFonts w:ascii="Arial" w:hAnsi="Arial" w:cs="Arial"/>
          <w:bCs/>
          <w:sz w:val="24"/>
          <w:szCs w:val="24"/>
        </w:rPr>
        <w:t xml:space="preserve"> </w:t>
      </w:r>
      <w:r w:rsidRPr="00A56D63">
        <w:rPr>
          <w:rFonts w:ascii="Arial" w:hAnsi="Arial" w:cs="Arial"/>
          <w:sz w:val="24"/>
          <w:szCs w:val="24"/>
        </w:rPr>
        <w:t xml:space="preserve">от  01 июля </w:t>
      </w:r>
      <w:r w:rsidR="00F800B2" w:rsidRPr="00A56D63">
        <w:rPr>
          <w:rFonts w:ascii="Arial" w:hAnsi="Arial" w:cs="Arial"/>
          <w:sz w:val="24"/>
          <w:szCs w:val="24"/>
        </w:rPr>
        <w:t>2013 года N</w:t>
      </w:r>
      <w:r w:rsidRPr="00A56D63">
        <w:rPr>
          <w:rFonts w:ascii="Arial" w:hAnsi="Arial" w:cs="Arial"/>
          <w:sz w:val="24"/>
          <w:szCs w:val="24"/>
        </w:rPr>
        <w:t>2</w:t>
      </w:r>
      <w:r w:rsidR="00F800B2" w:rsidRPr="00A56D63">
        <w:rPr>
          <w:rFonts w:ascii="Arial" w:hAnsi="Arial" w:cs="Arial"/>
          <w:sz w:val="24"/>
          <w:szCs w:val="24"/>
        </w:rPr>
        <w:t xml:space="preserve"> </w:t>
      </w:r>
      <w:r w:rsidRPr="00A56D63">
        <w:rPr>
          <w:rFonts w:ascii="Arial" w:hAnsi="Arial" w:cs="Arial"/>
          <w:sz w:val="24"/>
          <w:szCs w:val="24"/>
        </w:rPr>
        <w:t xml:space="preserve">«Об </w:t>
      </w:r>
      <w:r w:rsidRPr="00A56D63">
        <w:rPr>
          <w:rStyle w:val="match"/>
          <w:rFonts w:ascii="Arial" w:hAnsi="Arial" w:cs="Arial"/>
          <w:sz w:val="24"/>
          <w:szCs w:val="24"/>
        </w:rPr>
        <w:t>утверждении</w:t>
      </w:r>
      <w:r w:rsidRPr="00A56D63">
        <w:rPr>
          <w:rFonts w:ascii="Arial" w:hAnsi="Arial" w:cs="Arial"/>
          <w:sz w:val="24"/>
          <w:szCs w:val="24"/>
        </w:rPr>
        <w:t xml:space="preserve"> Положения о </w:t>
      </w:r>
      <w:r w:rsidRPr="00A56D63">
        <w:rPr>
          <w:rStyle w:val="match"/>
          <w:rFonts w:ascii="Arial" w:hAnsi="Arial" w:cs="Arial"/>
          <w:sz w:val="24"/>
          <w:szCs w:val="24"/>
        </w:rPr>
        <w:t>порядке</w:t>
      </w:r>
      <w:r w:rsidRPr="00A56D63">
        <w:rPr>
          <w:rFonts w:ascii="Arial" w:hAnsi="Arial" w:cs="Arial"/>
          <w:sz w:val="24"/>
          <w:szCs w:val="24"/>
        </w:rPr>
        <w:t xml:space="preserve"> </w:t>
      </w:r>
      <w:r w:rsidRPr="00A56D63">
        <w:rPr>
          <w:rStyle w:val="match"/>
          <w:rFonts w:ascii="Arial" w:hAnsi="Arial" w:cs="Arial"/>
          <w:sz w:val="24"/>
          <w:szCs w:val="24"/>
        </w:rPr>
        <w:t>разработки</w:t>
      </w:r>
      <w:r w:rsidRPr="00A56D63">
        <w:rPr>
          <w:rFonts w:ascii="Arial" w:hAnsi="Arial" w:cs="Arial"/>
          <w:sz w:val="24"/>
          <w:szCs w:val="24"/>
        </w:rPr>
        <w:t xml:space="preserve"> и </w:t>
      </w:r>
      <w:r w:rsidRPr="00A56D63">
        <w:rPr>
          <w:rStyle w:val="match"/>
          <w:rFonts w:ascii="Arial" w:hAnsi="Arial" w:cs="Arial"/>
          <w:sz w:val="24"/>
          <w:szCs w:val="24"/>
        </w:rPr>
        <w:t>утверждения</w:t>
      </w:r>
      <w:r w:rsidRPr="00A56D63">
        <w:rPr>
          <w:rFonts w:ascii="Arial" w:hAnsi="Arial" w:cs="Arial"/>
          <w:sz w:val="24"/>
          <w:szCs w:val="24"/>
        </w:rPr>
        <w:t xml:space="preserve"> </w:t>
      </w:r>
      <w:r w:rsidRPr="00A56D63">
        <w:rPr>
          <w:rStyle w:val="match"/>
          <w:rFonts w:ascii="Arial" w:hAnsi="Arial" w:cs="Arial"/>
          <w:sz w:val="24"/>
          <w:szCs w:val="24"/>
        </w:rPr>
        <w:t>административных</w:t>
      </w:r>
      <w:r w:rsidRPr="00A56D63">
        <w:rPr>
          <w:rFonts w:ascii="Arial" w:hAnsi="Arial" w:cs="Arial"/>
          <w:sz w:val="24"/>
          <w:szCs w:val="24"/>
        </w:rPr>
        <w:t xml:space="preserve"> </w:t>
      </w:r>
      <w:r w:rsidRPr="00A56D63">
        <w:rPr>
          <w:rStyle w:val="match"/>
          <w:rFonts w:ascii="Arial" w:hAnsi="Arial" w:cs="Arial"/>
          <w:sz w:val="24"/>
          <w:szCs w:val="24"/>
        </w:rPr>
        <w:t>регламентов</w:t>
      </w:r>
      <w:r w:rsidRPr="00A56D63">
        <w:rPr>
          <w:rFonts w:ascii="Arial" w:hAnsi="Arial" w:cs="Arial"/>
          <w:sz w:val="24"/>
          <w:szCs w:val="24"/>
        </w:rPr>
        <w:t xml:space="preserve"> </w:t>
      </w:r>
      <w:r w:rsidRPr="00A56D63">
        <w:rPr>
          <w:rStyle w:val="match"/>
          <w:rFonts w:ascii="Arial" w:hAnsi="Arial" w:cs="Arial"/>
          <w:sz w:val="24"/>
          <w:szCs w:val="24"/>
        </w:rPr>
        <w:t>предоставления</w:t>
      </w:r>
      <w:r w:rsidRPr="00A56D63">
        <w:rPr>
          <w:rFonts w:ascii="Arial" w:hAnsi="Arial" w:cs="Arial"/>
          <w:sz w:val="24"/>
          <w:szCs w:val="24"/>
        </w:rPr>
        <w:t xml:space="preserve"> </w:t>
      </w:r>
      <w:r w:rsidRPr="00A56D63">
        <w:rPr>
          <w:rStyle w:val="match"/>
          <w:rFonts w:ascii="Arial" w:hAnsi="Arial" w:cs="Arial"/>
          <w:sz w:val="24"/>
          <w:szCs w:val="24"/>
        </w:rPr>
        <w:t>муниципальных</w:t>
      </w:r>
      <w:r w:rsidRPr="00A56D63">
        <w:rPr>
          <w:rFonts w:ascii="Arial" w:hAnsi="Arial" w:cs="Arial"/>
          <w:sz w:val="24"/>
          <w:szCs w:val="24"/>
        </w:rPr>
        <w:t xml:space="preserve"> </w:t>
      </w:r>
      <w:r w:rsidRPr="00A56D63">
        <w:rPr>
          <w:rStyle w:val="match"/>
          <w:rFonts w:ascii="Arial" w:hAnsi="Arial" w:cs="Arial"/>
          <w:sz w:val="24"/>
          <w:szCs w:val="24"/>
        </w:rPr>
        <w:t>услуг</w:t>
      </w:r>
      <w:r w:rsidRPr="00A56D63">
        <w:rPr>
          <w:rFonts w:ascii="Arial" w:hAnsi="Arial" w:cs="Arial"/>
          <w:sz w:val="24"/>
          <w:szCs w:val="24"/>
        </w:rPr>
        <w:t xml:space="preserve"> </w:t>
      </w:r>
      <w:r w:rsidRPr="00A56D63">
        <w:rPr>
          <w:rStyle w:val="match"/>
          <w:rFonts w:ascii="Arial" w:hAnsi="Arial" w:cs="Arial"/>
          <w:sz w:val="24"/>
          <w:szCs w:val="24"/>
        </w:rPr>
        <w:t>органами</w:t>
      </w:r>
      <w:r w:rsidRPr="00A56D63">
        <w:rPr>
          <w:rFonts w:ascii="Arial" w:hAnsi="Arial" w:cs="Arial"/>
          <w:sz w:val="24"/>
          <w:szCs w:val="24"/>
        </w:rPr>
        <w:t xml:space="preserve"> </w:t>
      </w:r>
      <w:r w:rsidRPr="00A56D63">
        <w:rPr>
          <w:rStyle w:val="match"/>
          <w:rFonts w:ascii="Arial" w:hAnsi="Arial" w:cs="Arial"/>
          <w:sz w:val="24"/>
          <w:szCs w:val="24"/>
        </w:rPr>
        <w:t>местного</w:t>
      </w:r>
      <w:r w:rsidRPr="00A56D63">
        <w:rPr>
          <w:rFonts w:ascii="Arial" w:hAnsi="Arial" w:cs="Arial"/>
          <w:sz w:val="24"/>
          <w:szCs w:val="24"/>
        </w:rPr>
        <w:t xml:space="preserve"> </w:t>
      </w:r>
      <w:r w:rsidRPr="00A56D63">
        <w:rPr>
          <w:rStyle w:val="match"/>
          <w:rFonts w:ascii="Arial" w:hAnsi="Arial" w:cs="Arial"/>
          <w:sz w:val="24"/>
          <w:szCs w:val="24"/>
        </w:rPr>
        <w:t>самоуправления</w:t>
      </w:r>
      <w:r w:rsidRPr="00A56D63">
        <w:rPr>
          <w:rFonts w:ascii="Arial" w:hAnsi="Arial" w:cs="Arial"/>
          <w:sz w:val="24"/>
          <w:szCs w:val="24"/>
        </w:rPr>
        <w:t xml:space="preserve"> </w:t>
      </w:r>
      <w:r w:rsidRPr="00A56D63">
        <w:rPr>
          <w:rStyle w:val="match"/>
          <w:rFonts w:ascii="Arial" w:hAnsi="Arial" w:cs="Arial"/>
          <w:sz w:val="24"/>
          <w:szCs w:val="24"/>
        </w:rPr>
        <w:t>муниципального</w:t>
      </w:r>
      <w:r w:rsidRPr="00A56D63">
        <w:rPr>
          <w:rFonts w:ascii="Arial" w:hAnsi="Arial" w:cs="Arial"/>
          <w:sz w:val="24"/>
          <w:szCs w:val="24"/>
        </w:rPr>
        <w:t xml:space="preserve"> образования </w:t>
      </w:r>
      <w:r w:rsidRPr="00A56D63">
        <w:rPr>
          <w:rStyle w:val="match"/>
          <w:rFonts w:ascii="Arial" w:hAnsi="Arial" w:cs="Arial"/>
          <w:sz w:val="24"/>
          <w:szCs w:val="24"/>
        </w:rPr>
        <w:t>Танайского</w:t>
      </w:r>
      <w:r w:rsidRPr="00A56D63">
        <w:rPr>
          <w:rFonts w:ascii="Arial" w:hAnsi="Arial" w:cs="Arial"/>
          <w:sz w:val="24"/>
          <w:szCs w:val="24"/>
        </w:rPr>
        <w:t xml:space="preserve"> </w:t>
      </w:r>
      <w:r w:rsidRPr="00A56D63">
        <w:rPr>
          <w:rStyle w:val="match"/>
          <w:rFonts w:ascii="Arial" w:hAnsi="Arial" w:cs="Arial"/>
          <w:sz w:val="24"/>
          <w:szCs w:val="24"/>
        </w:rPr>
        <w:t>сельского</w:t>
      </w:r>
      <w:r w:rsidRPr="00A56D63">
        <w:rPr>
          <w:rFonts w:ascii="Arial" w:hAnsi="Arial" w:cs="Arial"/>
          <w:sz w:val="24"/>
          <w:szCs w:val="24"/>
        </w:rPr>
        <w:t xml:space="preserve"> поселения Елабужского </w:t>
      </w:r>
      <w:r w:rsidRPr="00A56D63">
        <w:rPr>
          <w:rStyle w:val="match"/>
          <w:rFonts w:ascii="Arial" w:hAnsi="Arial" w:cs="Arial"/>
          <w:sz w:val="24"/>
          <w:szCs w:val="24"/>
        </w:rPr>
        <w:t>муниципального</w:t>
      </w:r>
      <w:r w:rsidRPr="00A56D63">
        <w:rPr>
          <w:rFonts w:ascii="Arial" w:hAnsi="Arial" w:cs="Arial"/>
          <w:sz w:val="24"/>
          <w:szCs w:val="24"/>
        </w:rPr>
        <w:t xml:space="preserve"> район» признать утратившим силу.</w:t>
      </w:r>
    </w:p>
    <w:p w:rsidR="00272B22" w:rsidRPr="00A56D63" w:rsidRDefault="00272B22" w:rsidP="00272B22">
      <w:pPr>
        <w:tabs>
          <w:tab w:val="left" w:pos="567"/>
        </w:tabs>
        <w:spacing w:after="0" w:line="240" w:lineRule="auto"/>
        <w:jc w:val="both"/>
        <w:rPr>
          <w:rFonts w:ascii="Arial" w:eastAsia="Times New Roman" w:hAnsi="Arial" w:cs="Arial"/>
          <w:color w:val="FF0000"/>
          <w:sz w:val="24"/>
          <w:szCs w:val="24"/>
          <w:lang w:eastAsia="ru-RU"/>
        </w:rPr>
      </w:pPr>
      <w:r w:rsidRPr="00A56D63">
        <w:rPr>
          <w:rFonts w:ascii="Arial" w:eastAsia="Times New Roman" w:hAnsi="Arial" w:cs="Arial"/>
          <w:sz w:val="24"/>
          <w:szCs w:val="24"/>
          <w:lang w:eastAsia="ru-RU"/>
        </w:rPr>
        <w:tab/>
        <w:t>3. Настоящее постановление вступает в силу с момента его официального опубликования.</w:t>
      </w:r>
    </w:p>
    <w:p w:rsidR="00272B22" w:rsidRPr="00A56D63" w:rsidRDefault="00272B22" w:rsidP="00272B22">
      <w:pPr>
        <w:spacing w:after="0" w:line="240" w:lineRule="auto"/>
        <w:ind w:left="567"/>
        <w:contextualSpacing/>
        <w:jc w:val="both"/>
        <w:rPr>
          <w:rFonts w:ascii="Arial" w:eastAsia="Times New Roman" w:hAnsi="Arial" w:cs="Arial"/>
          <w:sz w:val="24"/>
          <w:szCs w:val="24"/>
          <w:lang w:eastAsia="ru-RU"/>
        </w:rPr>
      </w:pPr>
      <w:r w:rsidRPr="00A56D63">
        <w:rPr>
          <w:rFonts w:ascii="Arial" w:eastAsia="Times New Roman" w:hAnsi="Arial" w:cs="Arial"/>
          <w:sz w:val="24"/>
          <w:szCs w:val="24"/>
          <w:lang w:eastAsia="ru-RU"/>
        </w:rPr>
        <w:t>4. Контроль за исполнением настоящего постановления оставляю за собой.</w:t>
      </w:r>
    </w:p>
    <w:p w:rsidR="00272B22" w:rsidRPr="00A56D63" w:rsidRDefault="00272B22" w:rsidP="00272B22">
      <w:pPr>
        <w:spacing w:after="0" w:line="240" w:lineRule="auto"/>
        <w:jc w:val="both"/>
        <w:rPr>
          <w:rFonts w:ascii="Arial" w:eastAsia="Times New Roman" w:hAnsi="Arial" w:cs="Arial"/>
          <w:sz w:val="24"/>
          <w:szCs w:val="24"/>
          <w:lang w:eastAsia="ru-RU"/>
        </w:rPr>
      </w:pPr>
    </w:p>
    <w:p w:rsidR="00272B22" w:rsidRPr="00A56D63" w:rsidRDefault="00272B22" w:rsidP="00272B22">
      <w:pPr>
        <w:ind w:left="-142"/>
        <w:rPr>
          <w:rFonts w:ascii="Arial" w:hAnsi="Arial" w:cs="Arial"/>
          <w:bCs/>
          <w:color w:val="26282F"/>
          <w:sz w:val="24"/>
          <w:szCs w:val="24"/>
        </w:rPr>
      </w:pPr>
      <w:r w:rsidRPr="00A56D63">
        <w:rPr>
          <w:rStyle w:val="ab"/>
          <w:rFonts w:ascii="Arial" w:hAnsi="Arial" w:cs="Arial"/>
          <w:b w:val="0"/>
          <w:bCs/>
          <w:sz w:val="24"/>
          <w:szCs w:val="24"/>
        </w:rPr>
        <w:t xml:space="preserve">Руководитель </w:t>
      </w:r>
      <w:r w:rsidRPr="00A56D63">
        <w:rPr>
          <w:rStyle w:val="ab"/>
          <w:rFonts w:ascii="Arial" w:hAnsi="Arial" w:cs="Arial"/>
          <w:b w:val="0"/>
          <w:bCs/>
          <w:sz w:val="24"/>
          <w:szCs w:val="24"/>
        </w:rPr>
        <w:tab/>
      </w:r>
      <w:r w:rsidRPr="00A56D63">
        <w:rPr>
          <w:rStyle w:val="ab"/>
          <w:rFonts w:ascii="Arial" w:hAnsi="Arial" w:cs="Arial"/>
          <w:b w:val="0"/>
          <w:bCs/>
          <w:sz w:val="24"/>
          <w:szCs w:val="24"/>
        </w:rPr>
        <w:tab/>
      </w:r>
      <w:r w:rsidRPr="00A56D63">
        <w:rPr>
          <w:rStyle w:val="ab"/>
          <w:rFonts w:ascii="Arial" w:hAnsi="Arial" w:cs="Arial"/>
          <w:b w:val="0"/>
          <w:bCs/>
          <w:sz w:val="24"/>
          <w:szCs w:val="24"/>
        </w:rPr>
        <w:tab/>
      </w:r>
      <w:r w:rsidRPr="00A56D63">
        <w:rPr>
          <w:rStyle w:val="ab"/>
          <w:rFonts w:ascii="Arial" w:hAnsi="Arial" w:cs="Arial"/>
          <w:b w:val="0"/>
          <w:bCs/>
          <w:sz w:val="24"/>
          <w:szCs w:val="24"/>
        </w:rPr>
        <w:tab/>
      </w:r>
      <w:r w:rsidRPr="00A56D63">
        <w:rPr>
          <w:rStyle w:val="ab"/>
          <w:rFonts w:ascii="Arial" w:hAnsi="Arial" w:cs="Arial"/>
          <w:b w:val="0"/>
          <w:bCs/>
          <w:sz w:val="24"/>
          <w:szCs w:val="24"/>
        </w:rPr>
        <w:tab/>
      </w:r>
      <w:r w:rsidRPr="00A56D63">
        <w:rPr>
          <w:rStyle w:val="ab"/>
          <w:rFonts w:ascii="Arial" w:hAnsi="Arial" w:cs="Arial"/>
          <w:b w:val="0"/>
          <w:bCs/>
          <w:sz w:val="24"/>
          <w:szCs w:val="24"/>
        </w:rPr>
        <w:tab/>
      </w:r>
      <w:r w:rsidRPr="00A56D63">
        <w:rPr>
          <w:rStyle w:val="ab"/>
          <w:rFonts w:ascii="Arial" w:hAnsi="Arial" w:cs="Arial"/>
          <w:b w:val="0"/>
          <w:bCs/>
          <w:sz w:val="24"/>
          <w:szCs w:val="24"/>
        </w:rPr>
        <w:tab/>
      </w:r>
      <w:r w:rsidRPr="00A56D63">
        <w:rPr>
          <w:rStyle w:val="ab"/>
          <w:rFonts w:ascii="Arial" w:hAnsi="Arial" w:cs="Arial"/>
          <w:b w:val="0"/>
          <w:bCs/>
          <w:sz w:val="24"/>
          <w:szCs w:val="24"/>
        </w:rPr>
        <w:tab/>
        <w:t>Г.Н.Праздникова</w:t>
      </w:r>
    </w:p>
    <w:p w:rsidR="00272B22" w:rsidRPr="00A56D63" w:rsidRDefault="00272B22" w:rsidP="00272B22">
      <w:pPr>
        <w:autoSpaceDE w:val="0"/>
        <w:autoSpaceDN w:val="0"/>
        <w:adjustRightInd w:val="0"/>
        <w:spacing w:after="0" w:line="240" w:lineRule="auto"/>
        <w:ind w:left="6379"/>
        <w:rPr>
          <w:rFonts w:ascii="Arial" w:hAnsi="Arial" w:cs="Arial"/>
          <w:bCs/>
          <w:sz w:val="24"/>
          <w:szCs w:val="24"/>
        </w:rPr>
      </w:pPr>
    </w:p>
    <w:p w:rsidR="00272B22" w:rsidRPr="00A56D63" w:rsidRDefault="00272B22" w:rsidP="00272B22">
      <w:pPr>
        <w:autoSpaceDE w:val="0"/>
        <w:autoSpaceDN w:val="0"/>
        <w:adjustRightInd w:val="0"/>
        <w:spacing w:after="0" w:line="240" w:lineRule="auto"/>
        <w:ind w:left="6379"/>
        <w:rPr>
          <w:rFonts w:ascii="Arial" w:hAnsi="Arial" w:cs="Arial"/>
          <w:bCs/>
          <w:sz w:val="24"/>
          <w:szCs w:val="24"/>
        </w:rPr>
      </w:pPr>
      <w:r w:rsidRPr="00A56D63">
        <w:rPr>
          <w:rFonts w:ascii="Arial" w:hAnsi="Arial" w:cs="Arial"/>
          <w:bCs/>
          <w:sz w:val="24"/>
          <w:szCs w:val="24"/>
        </w:rPr>
        <w:t>Приложение №1</w:t>
      </w:r>
    </w:p>
    <w:p w:rsidR="00272B22" w:rsidRPr="00A56D63" w:rsidRDefault="00272B22" w:rsidP="00272B22">
      <w:pPr>
        <w:autoSpaceDE w:val="0"/>
        <w:autoSpaceDN w:val="0"/>
        <w:adjustRightInd w:val="0"/>
        <w:spacing w:after="0" w:line="240" w:lineRule="auto"/>
        <w:ind w:left="6379"/>
        <w:rPr>
          <w:rFonts w:ascii="Arial" w:hAnsi="Arial" w:cs="Arial"/>
          <w:bCs/>
          <w:sz w:val="24"/>
          <w:szCs w:val="24"/>
        </w:rPr>
      </w:pPr>
    </w:p>
    <w:p w:rsidR="00272B22" w:rsidRPr="00A56D63" w:rsidRDefault="00272B22" w:rsidP="00272B22">
      <w:pPr>
        <w:autoSpaceDE w:val="0"/>
        <w:autoSpaceDN w:val="0"/>
        <w:adjustRightInd w:val="0"/>
        <w:spacing w:after="0" w:line="240" w:lineRule="auto"/>
        <w:ind w:left="6379"/>
        <w:rPr>
          <w:rFonts w:ascii="Arial" w:hAnsi="Arial" w:cs="Arial"/>
          <w:bCs/>
          <w:sz w:val="24"/>
          <w:szCs w:val="24"/>
        </w:rPr>
      </w:pPr>
      <w:r w:rsidRPr="00A56D63">
        <w:rPr>
          <w:rFonts w:ascii="Arial" w:hAnsi="Arial" w:cs="Arial"/>
          <w:bCs/>
          <w:sz w:val="24"/>
          <w:szCs w:val="24"/>
        </w:rPr>
        <w:t>Утвержден</w:t>
      </w:r>
    </w:p>
    <w:p w:rsidR="00272B22" w:rsidRPr="00A56D63" w:rsidRDefault="00272B22" w:rsidP="00272B22">
      <w:pPr>
        <w:autoSpaceDE w:val="0"/>
        <w:autoSpaceDN w:val="0"/>
        <w:adjustRightInd w:val="0"/>
        <w:spacing w:after="0" w:line="240" w:lineRule="auto"/>
        <w:ind w:left="6379"/>
        <w:rPr>
          <w:rFonts w:ascii="Arial" w:hAnsi="Arial" w:cs="Arial"/>
          <w:bCs/>
          <w:sz w:val="24"/>
          <w:szCs w:val="24"/>
        </w:rPr>
      </w:pPr>
      <w:r w:rsidRPr="00A56D63">
        <w:rPr>
          <w:rFonts w:ascii="Arial" w:hAnsi="Arial" w:cs="Arial"/>
          <w:bCs/>
          <w:sz w:val="24"/>
          <w:szCs w:val="24"/>
        </w:rPr>
        <w:t xml:space="preserve">постановлением </w:t>
      </w:r>
    </w:p>
    <w:p w:rsidR="00272B22" w:rsidRPr="00A56D63" w:rsidRDefault="00272B22" w:rsidP="00272B22">
      <w:pPr>
        <w:autoSpaceDE w:val="0"/>
        <w:autoSpaceDN w:val="0"/>
        <w:adjustRightInd w:val="0"/>
        <w:spacing w:after="0" w:line="240" w:lineRule="auto"/>
        <w:ind w:left="6379"/>
        <w:rPr>
          <w:rFonts w:ascii="Arial" w:hAnsi="Arial" w:cs="Arial"/>
          <w:bCs/>
          <w:sz w:val="24"/>
          <w:szCs w:val="24"/>
        </w:rPr>
      </w:pPr>
      <w:r w:rsidRPr="00A56D63">
        <w:rPr>
          <w:rFonts w:ascii="Arial" w:hAnsi="Arial" w:cs="Arial"/>
          <w:bCs/>
          <w:sz w:val="24"/>
          <w:szCs w:val="24"/>
        </w:rPr>
        <w:t>Исполнительного комитета</w:t>
      </w:r>
    </w:p>
    <w:p w:rsidR="00272B22" w:rsidRPr="00A56D63" w:rsidRDefault="00272B22" w:rsidP="00272B22">
      <w:pPr>
        <w:autoSpaceDE w:val="0"/>
        <w:autoSpaceDN w:val="0"/>
        <w:adjustRightInd w:val="0"/>
        <w:spacing w:after="0" w:line="240" w:lineRule="auto"/>
        <w:ind w:left="6379"/>
        <w:rPr>
          <w:rFonts w:ascii="Arial" w:hAnsi="Arial" w:cs="Arial"/>
          <w:bCs/>
          <w:sz w:val="24"/>
          <w:szCs w:val="24"/>
        </w:rPr>
      </w:pPr>
      <w:r w:rsidRPr="00A56D63">
        <w:rPr>
          <w:rFonts w:ascii="Arial" w:hAnsi="Arial" w:cs="Arial"/>
          <w:sz w:val="24"/>
          <w:szCs w:val="24"/>
        </w:rPr>
        <w:lastRenderedPageBreak/>
        <w:t>Танайского сельского поселения</w:t>
      </w:r>
      <w:r w:rsidRPr="00A56D63">
        <w:rPr>
          <w:rFonts w:ascii="Arial" w:hAnsi="Arial" w:cs="Arial"/>
          <w:bCs/>
          <w:sz w:val="24"/>
          <w:szCs w:val="24"/>
        </w:rPr>
        <w:t xml:space="preserve"> Елабужского муниципального района</w:t>
      </w:r>
    </w:p>
    <w:p w:rsidR="00272B22" w:rsidRPr="00A56D63" w:rsidRDefault="0077450E" w:rsidP="00272B22">
      <w:pPr>
        <w:autoSpaceDE w:val="0"/>
        <w:autoSpaceDN w:val="0"/>
        <w:adjustRightInd w:val="0"/>
        <w:spacing w:after="0" w:line="240" w:lineRule="auto"/>
        <w:ind w:left="6379"/>
        <w:rPr>
          <w:rFonts w:ascii="Arial" w:hAnsi="Arial" w:cs="Arial"/>
          <w:bCs/>
          <w:sz w:val="24"/>
          <w:szCs w:val="24"/>
        </w:rPr>
      </w:pPr>
      <w:r w:rsidRPr="00A56D63">
        <w:rPr>
          <w:rFonts w:ascii="Arial" w:hAnsi="Arial" w:cs="Arial"/>
          <w:bCs/>
          <w:sz w:val="24"/>
          <w:szCs w:val="24"/>
        </w:rPr>
        <w:t>от 09 марта 2022г. №  8</w:t>
      </w:r>
    </w:p>
    <w:p w:rsidR="00272B22" w:rsidRPr="00A56D63" w:rsidRDefault="00272B22" w:rsidP="00272B22">
      <w:pPr>
        <w:autoSpaceDE w:val="0"/>
        <w:autoSpaceDN w:val="0"/>
        <w:adjustRightInd w:val="0"/>
        <w:spacing w:after="0" w:line="240" w:lineRule="auto"/>
        <w:ind w:left="6379"/>
        <w:rPr>
          <w:rFonts w:ascii="Arial" w:hAnsi="Arial" w:cs="Arial"/>
          <w:bCs/>
          <w:sz w:val="24"/>
          <w:szCs w:val="24"/>
        </w:rPr>
      </w:pPr>
    </w:p>
    <w:p w:rsidR="00272B22" w:rsidRPr="00A56D63" w:rsidRDefault="00272B22" w:rsidP="00272B22">
      <w:pPr>
        <w:autoSpaceDE w:val="0"/>
        <w:autoSpaceDN w:val="0"/>
        <w:adjustRightInd w:val="0"/>
        <w:spacing w:after="0" w:line="240" w:lineRule="auto"/>
        <w:jc w:val="center"/>
        <w:rPr>
          <w:rFonts w:ascii="Arial" w:hAnsi="Arial" w:cs="Arial"/>
          <w:bCs/>
          <w:sz w:val="24"/>
          <w:szCs w:val="24"/>
        </w:rPr>
      </w:pPr>
      <w:r w:rsidRPr="00A56D63">
        <w:rPr>
          <w:rFonts w:ascii="Arial" w:hAnsi="Arial" w:cs="Arial"/>
          <w:bCs/>
          <w:sz w:val="24"/>
          <w:szCs w:val="24"/>
        </w:rPr>
        <w:t>Порядок</w:t>
      </w:r>
    </w:p>
    <w:p w:rsidR="00272B22" w:rsidRPr="00A56D63" w:rsidRDefault="00272B22" w:rsidP="00272B22">
      <w:pPr>
        <w:autoSpaceDE w:val="0"/>
        <w:autoSpaceDN w:val="0"/>
        <w:adjustRightInd w:val="0"/>
        <w:spacing w:after="0" w:line="240" w:lineRule="auto"/>
        <w:jc w:val="center"/>
        <w:rPr>
          <w:rFonts w:ascii="Arial" w:hAnsi="Arial" w:cs="Arial"/>
          <w:bCs/>
          <w:sz w:val="24"/>
          <w:szCs w:val="24"/>
        </w:rPr>
      </w:pPr>
      <w:r w:rsidRPr="00A56D63">
        <w:rPr>
          <w:rFonts w:ascii="Arial" w:hAnsi="Arial" w:cs="Arial"/>
          <w:bCs/>
          <w:sz w:val="24"/>
          <w:szCs w:val="24"/>
        </w:rPr>
        <w:t xml:space="preserve">разработки и утверждения административных регламентов </w:t>
      </w:r>
      <w:r w:rsidRPr="00A56D63">
        <w:rPr>
          <w:rFonts w:ascii="Arial" w:hAnsi="Arial" w:cs="Arial"/>
          <w:bCs/>
          <w:sz w:val="24"/>
          <w:szCs w:val="24"/>
        </w:rPr>
        <w:br/>
        <w:t xml:space="preserve">предоставления муниципальных услуг органами местного самоуправления       </w:t>
      </w:r>
      <w:r w:rsidRPr="00A56D63">
        <w:rPr>
          <w:rFonts w:ascii="Arial" w:eastAsia="Times New Roman" w:hAnsi="Arial" w:cs="Arial"/>
          <w:bCs/>
          <w:sz w:val="24"/>
          <w:szCs w:val="24"/>
          <w:lang w:eastAsia="ru-RU"/>
        </w:rPr>
        <w:t>Танайского сельского поселения</w:t>
      </w:r>
      <w:r w:rsidRPr="00A56D63">
        <w:rPr>
          <w:rFonts w:ascii="Arial" w:eastAsia="Times New Roman" w:hAnsi="Arial" w:cs="Arial"/>
          <w:sz w:val="24"/>
          <w:szCs w:val="24"/>
          <w:lang w:eastAsia="ru-RU"/>
        </w:rPr>
        <w:t xml:space="preserve"> Елабужского муниципального района</w:t>
      </w:r>
    </w:p>
    <w:p w:rsidR="00272B22" w:rsidRPr="00A56D63" w:rsidRDefault="00272B22" w:rsidP="00272B22">
      <w:pPr>
        <w:autoSpaceDE w:val="0"/>
        <w:autoSpaceDN w:val="0"/>
        <w:adjustRightInd w:val="0"/>
        <w:spacing w:after="0" w:line="240" w:lineRule="auto"/>
        <w:jc w:val="both"/>
        <w:outlineLvl w:val="0"/>
        <w:rPr>
          <w:rFonts w:ascii="Arial" w:hAnsi="Arial" w:cs="Arial"/>
          <w:sz w:val="24"/>
          <w:szCs w:val="24"/>
        </w:rPr>
      </w:pPr>
    </w:p>
    <w:p w:rsidR="00272B22" w:rsidRPr="00A56D63" w:rsidRDefault="00272B22" w:rsidP="00272B22">
      <w:pPr>
        <w:autoSpaceDE w:val="0"/>
        <w:autoSpaceDN w:val="0"/>
        <w:adjustRightInd w:val="0"/>
        <w:spacing w:after="0" w:line="240" w:lineRule="auto"/>
        <w:jc w:val="center"/>
        <w:outlineLvl w:val="0"/>
        <w:rPr>
          <w:rFonts w:ascii="Arial" w:hAnsi="Arial" w:cs="Arial"/>
          <w:bCs/>
          <w:sz w:val="24"/>
          <w:szCs w:val="24"/>
        </w:rPr>
      </w:pPr>
      <w:r w:rsidRPr="00A56D63">
        <w:rPr>
          <w:rFonts w:ascii="Arial" w:hAnsi="Arial" w:cs="Arial"/>
          <w:bCs/>
          <w:sz w:val="24"/>
          <w:szCs w:val="24"/>
        </w:rPr>
        <w:t>I. Общие положения</w:t>
      </w:r>
    </w:p>
    <w:p w:rsidR="00272B22" w:rsidRPr="00A56D63" w:rsidRDefault="00272B22" w:rsidP="00272B22">
      <w:pPr>
        <w:autoSpaceDE w:val="0"/>
        <w:autoSpaceDN w:val="0"/>
        <w:adjustRightInd w:val="0"/>
        <w:spacing w:after="0" w:line="240" w:lineRule="auto"/>
        <w:jc w:val="both"/>
        <w:rPr>
          <w:rFonts w:ascii="Arial" w:hAnsi="Arial" w:cs="Arial"/>
          <w:sz w:val="24"/>
          <w:szCs w:val="24"/>
        </w:rPr>
      </w:pP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1.1. Настоящий Порядок устанавливает порядок разработки и утверждения административных регламентов предоставления муниципальных услуг органами местного самоуправления (далее соответственно – административный регламент, орган, предоставляющий муниципальную услугу).</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1.2. Административные регламенты разрабатываются и утверждаются органами, предоставляющими муниципальные услуги.</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bookmarkStart w:id="1" w:name="Par8"/>
      <w:bookmarkEnd w:id="1"/>
      <w:r w:rsidRPr="00A56D63">
        <w:rPr>
          <w:rFonts w:ascii="Arial" w:hAnsi="Arial" w:cs="Arial"/>
          <w:sz w:val="24"/>
          <w:szCs w:val="24"/>
        </w:rPr>
        <w:t>1.3.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Республики Татарстан, нормативными правовыми актами Президента Республики Татарстан и Кабинета Министров Республики Татарстан, актами органа местного самоуправления(распоряжения, постановления, решения),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 xml:space="preserve">Внесение сведений о муниципальной услуге в реестр услуг осуществляется в соответствии с постановлением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и правилами формирования и ведения реестра муниципальных услуг, утверждаемыми Исполнительным комитетом </w:t>
      </w:r>
      <w:r w:rsidRPr="00A56D63">
        <w:rPr>
          <w:rFonts w:ascii="Arial" w:eastAsia="Times New Roman" w:hAnsi="Arial" w:cs="Arial"/>
          <w:bCs/>
          <w:sz w:val="24"/>
          <w:szCs w:val="24"/>
          <w:lang w:eastAsia="ru-RU"/>
        </w:rPr>
        <w:t>Танайского сельского поселения</w:t>
      </w:r>
      <w:r w:rsidRPr="00A56D63">
        <w:rPr>
          <w:rFonts w:ascii="Arial" w:eastAsia="Times New Roman" w:hAnsi="Arial" w:cs="Arial"/>
          <w:sz w:val="24"/>
          <w:szCs w:val="24"/>
          <w:lang w:eastAsia="ru-RU"/>
        </w:rPr>
        <w:t xml:space="preserve"> Елабужского муниципального района</w:t>
      </w:r>
      <w:r w:rsidRPr="00A56D63">
        <w:rPr>
          <w:rFonts w:ascii="Arial" w:hAnsi="Arial" w:cs="Arial"/>
          <w:sz w:val="24"/>
          <w:szCs w:val="24"/>
        </w:rPr>
        <w:t>.</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При этом указанным порядком осуществления полномочия, утвержденным нормативным правовым актом органа местного самоуправления, не регулируются вопросы, относящиеся к предмету регулирования административного регламента в соответствии с настоящим Порядком.</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 xml:space="preserve">1.4. Разработка, согласование, проведение экспертизы и утверждение проектов административных регламентов осуществляются структурным подразделением органа, предоставляющим муниципальные услуги, органом, уполномоченным на проведение антикоррупционной экспертизы проекта административного регламента, и организацией, уполномоченной на проведение экспертизы проектов административных регламентов, с использованием программно-технических средств реестра услуг в соответствии с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w:t>
      </w:r>
      <w:r w:rsidRPr="00A56D63">
        <w:rPr>
          <w:rFonts w:ascii="Arial" w:hAnsi="Arial" w:cs="Arial"/>
          <w:sz w:val="24"/>
          <w:szCs w:val="24"/>
        </w:rPr>
        <w:lastRenderedPageBreak/>
        <w:t>некоторых актов и отдельных положений актов Правительства Российской Федерации» и настоящим Порядком.</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1.5. Разработка административных регламентов включает следующие этапы:</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bookmarkStart w:id="2" w:name="Par13"/>
      <w:bookmarkEnd w:id="2"/>
      <w:r w:rsidRPr="00A56D63">
        <w:rPr>
          <w:rFonts w:ascii="Arial" w:hAnsi="Arial" w:cs="Arial"/>
          <w:sz w:val="24"/>
          <w:szCs w:val="24"/>
        </w:rPr>
        <w:t>а) внесение в реестр услуг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bookmarkStart w:id="3" w:name="Par14"/>
      <w:bookmarkEnd w:id="3"/>
      <w:r w:rsidRPr="00A56D63">
        <w:rPr>
          <w:rFonts w:ascii="Arial" w:hAnsi="Arial" w:cs="Arial"/>
          <w:sz w:val="24"/>
          <w:szCs w:val="24"/>
        </w:rPr>
        <w:t>б) преобразование сведений, указанных в подпункте «а» настоящего пункта, в машиночитаемый вид в соответствии с требованиями, предусмотренными частью 3 статьи 12 Федерального закона от 27 июля 2010 года № 210-ФЗ «Об организации предоставления государственных и муниципальных услуг» (далее – Федеральный закон);</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в) автоматическое формирование из сведений, указанных в подпункте «б»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II настоящего Порядка.</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1.6. Сведения о муниципальной услуге, указанные в подпункте «а» пункта 1.5 настоящего Порядка, должны быть достаточны для описания:</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bookmarkStart w:id="4" w:name="Par17"/>
      <w:bookmarkEnd w:id="4"/>
      <w:r w:rsidRPr="00A56D63">
        <w:rPr>
          <w:rFonts w:ascii="Arial" w:hAnsi="Arial" w:cs="Arial"/>
          <w:sz w:val="24"/>
          <w:szCs w:val="24"/>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Сведения муниципальной услуге, преобразованные в машиночитаемый вид в соответствии с подпунктом «б» пункта 1.5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bookmarkStart w:id="5" w:name="Par20"/>
      <w:bookmarkEnd w:id="5"/>
      <w:r w:rsidRPr="00A56D63">
        <w:rPr>
          <w:rFonts w:ascii="Arial" w:hAnsi="Arial" w:cs="Arial"/>
          <w:sz w:val="24"/>
          <w:szCs w:val="24"/>
        </w:rPr>
        <w:t>1.7. При разработке административных регламентов органы, предоставляющие муниципальные услуги, проводят реинжиниринг управленческих процессов, связанных с предоставлением муниципальных услуг,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(проактивном)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 xml:space="preserve"> 1.8. Наименование административных регламентов определяется органами, предоставляющими муниципальные услуги, с учетом формулировки нормативного правового акта, которым предусмотрена соответствующая муниципальная услуга.</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p>
    <w:p w:rsidR="00272B22" w:rsidRPr="00A56D63" w:rsidRDefault="00272B22" w:rsidP="00272B22">
      <w:pPr>
        <w:autoSpaceDE w:val="0"/>
        <w:autoSpaceDN w:val="0"/>
        <w:adjustRightInd w:val="0"/>
        <w:spacing w:after="0" w:line="240" w:lineRule="auto"/>
        <w:jc w:val="center"/>
        <w:outlineLvl w:val="0"/>
        <w:rPr>
          <w:rFonts w:ascii="Arial" w:hAnsi="Arial" w:cs="Arial"/>
          <w:bCs/>
          <w:sz w:val="24"/>
          <w:szCs w:val="24"/>
        </w:rPr>
      </w:pPr>
      <w:bookmarkStart w:id="6" w:name="Par23"/>
      <w:bookmarkEnd w:id="6"/>
      <w:r w:rsidRPr="00A56D63">
        <w:rPr>
          <w:rFonts w:ascii="Arial" w:hAnsi="Arial" w:cs="Arial"/>
          <w:bCs/>
          <w:sz w:val="24"/>
          <w:szCs w:val="24"/>
        </w:rPr>
        <w:t>II. Требования к структуре</w:t>
      </w:r>
    </w:p>
    <w:p w:rsidR="00272B22" w:rsidRPr="00A56D63" w:rsidRDefault="00272B22" w:rsidP="0077450E">
      <w:pPr>
        <w:autoSpaceDE w:val="0"/>
        <w:autoSpaceDN w:val="0"/>
        <w:adjustRightInd w:val="0"/>
        <w:spacing w:after="0" w:line="240" w:lineRule="auto"/>
        <w:jc w:val="center"/>
        <w:rPr>
          <w:rFonts w:ascii="Arial" w:hAnsi="Arial" w:cs="Arial"/>
          <w:bCs/>
          <w:sz w:val="24"/>
          <w:szCs w:val="24"/>
        </w:rPr>
      </w:pPr>
      <w:r w:rsidRPr="00A56D63">
        <w:rPr>
          <w:rFonts w:ascii="Arial" w:hAnsi="Arial" w:cs="Arial"/>
          <w:bCs/>
          <w:sz w:val="24"/>
          <w:szCs w:val="24"/>
        </w:rPr>
        <w:t>и содержан</w:t>
      </w:r>
      <w:r w:rsidR="0077450E" w:rsidRPr="00A56D63">
        <w:rPr>
          <w:rFonts w:ascii="Arial" w:hAnsi="Arial" w:cs="Arial"/>
          <w:bCs/>
          <w:sz w:val="24"/>
          <w:szCs w:val="24"/>
        </w:rPr>
        <w:t>ию административных регламентов</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2.1. В административный регламент включаются следующие разделы:</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а) общие положения;</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б) стандарт предоставления муниципальной услуги;</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в) состав, последовательность и сроки выполнения административных процедур;</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lastRenderedPageBreak/>
        <w:t>г) формы контроля за исполнением административного регламента;</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(далее – многофункциональный центр), организаций, указанных в части 1.1. статьи 16 Федерального закона от 27 июля 2010 г. N 210 "Об организации предоставления государственных и муниципальных услуг", а также их должностных лиц, муниципальных служащих, работников.</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2.2. В раздел «Общие положения» включаются следующие положения:</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а) предмет регулирования административного регламента;</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б) круг заявителей;</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в) требование о предоставлении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а также результата, за предоставлением которого обратился заявитель.</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2.3. Раздел «Стандарт предоставления муниципальной услуги» состоит из следующих подразделов:</w:t>
      </w:r>
    </w:p>
    <w:p w:rsidR="00272B22" w:rsidRPr="00A56D63" w:rsidRDefault="00272B22" w:rsidP="00272B22">
      <w:pPr>
        <w:pStyle w:val="a5"/>
        <w:numPr>
          <w:ilvl w:val="0"/>
          <w:numId w:val="3"/>
        </w:numPr>
        <w:tabs>
          <w:tab w:val="left" w:pos="1134"/>
        </w:tabs>
        <w:autoSpaceDE w:val="0"/>
        <w:autoSpaceDN w:val="0"/>
        <w:adjustRightInd w:val="0"/>
        <w:spacing w:after="0" w:line="240" w:lineRule="auto"/>
        <w:ind w:left="0" w:firstLine="709"/>
        <w:jc w:val="both"/>
        <w:rPr>
          <w:rFonts w:ascii="Arial" w:hAnsi="Arial" w:cs="Arial"/>
          <w:sz w:val="24"/>
          <w:szCs w:val="24"/>
        </w:rPr>
      </w:pPr>
      <w:r w:rsidRPr="00A56D63">
        <w:rPr>
          <w:rFonts w:ascii="Arial" w:hAnsi="Arial" w:cs="Arial"/>
          <w:sz w:val="24"/>
          <w:szCs w:val="24"/>
        </w:rPr>
        <w:t>наименование муниципальной услуги;</w:t>
      </w:r>
    </w:p>
    <w:p w:rsidR="00272B22" w:rsidRPr="00A56D63" w:rsidRDefault="00272B22" w:rsidP="00272B22">
      <w:pPr>
        <w:pStyle w:val="a5"/>
        <w:numPr>
          <w:ilvl w:val="0"/>
          <w:numId w:val="3"/>
        </w:numPr>
        <w:tabs>
          <w:tab w:val="left" w:pos="1134"/>
        </w:tabs>
        <w:autoSpaceDE w:val="0"/>
        <w:autoSpaceDN w:val="0"/>
        <w:adjustRightInd w:val="0"/>
        <w:spacing w:after="0" w:line="240" w:lineRule="auto"/>
        <w:ind w:left="0" w:firstLine="709"/>
        <w:jc w:val="both"/>
        <w:rPr>
          <w:rFonts w:ascii="Arial" w:hAnsi="Arial" w:cs="Arial"/>
          <w:sz w:val="24"/>
          <w:szCs w:val="24"/>
        </w:rPr>
      </w:pPr>
      <w:r w:rsidRPr="00A56D63">
        <w:rPr>
          <w:rFonts w:ascii="Arial" w:hAnsi="Arial" w:cs="Arial"/>
          <w:sz w:val="24"/>
          <w:szCs w:val="24"/>
        </w:rPr>
        <w:t>наименование органа, предоставляющего муниципальную услугу;</w:t>
      </w:r>
    </w:p>
    <w:p w:rsidR="00272B22" w:rsidRPr="00A56D63" w:rsidRDefault="00272B22" w:rsidP="00272B22">
      <w:pPr>
        <w:pStyle w:val="a5"/>
        <w:numPr>
          <w:ilvl w:val="0"/>
          <w:numId w:val="3"/>
        </w:numPr>
        <w:tabs>
          <w:tab w:val="left" w:pos="1134"/>
        </w:tabs>
        <w:autoSpaceDE w:val="0"/>
        <w:autoSpaceDN w:val="0"/>
        <w:adjustRightInd w:val="0"/>
        <w:spacing w:after="0" w:line="240" w:lineRule="auto"/>
        <w:ind w:left="0" w:firstLine="709"/>
        <w:jc w:val="both"/>
        <w:rPr>
          <w:rFonts w:ascii="Arial" w:hAnsi="Arial" w:cs="Arial"/>
          <w:sz w:val="24"/>
          <w:szCs w:val="24"/>
        </w:rPr>
      </w:pPr>
      <w:r w:rsidRPr="00A56D63">
        <w:rPr>
          <w:rFonts w:ascii="Arial" w:hAnsi="Arial" w:cs="Arial"/>
          <w:sz w:val="24"/>
          <w:szCs w:val="24"/>
        </w:rPr>
        <w:t>результат предоставления муниципальной услуги;</w:t>
      </w:r>
    </w:p>
    <w:p w:rsidR="00272B22" w:rsidRPr="00A56D63" w:rsidRDefault="00272B22" w:rsidP="00272B22">
      <w:pPr>
        <w:pStyle w:val="a5"/>
        <w:numPr>
          <w:ilvl w:val="0"/>
          <w:numId w:val="3"/>
        </w:numPr>
        <w:tabs>
          <w:tab w:val="left" w:pos="1134"/>
        </w:tabs>
        <w:autoSpaceDE w:val="0"/>
        <w:autoSpaceDN w:val="0"/>
        <w:adjustRightInd w:val="0"/>
        <w:spacing w:after="0" w:line="240" w:lineRule="auto"/>
        <w:ind w:left="0" w:firstLine="709"/>
        <w:jc w:val="both"/>
        <w:rPr>
          <w:rFonts w:ascii="Arial" w:hAnsi="Arial" w:cs="Arial"/>
          <w:sz w:val="24"/>
          <w:szCs w:val="24"/>
        </w:rPr>
      </w:pPr>
      <w:r w:rsidRPr="00A56D63">
        <w:rPr>
          <w:rFonts w:ascii="Arial" w:hAnsi="Arial" w:cs="Arial"/>
          <w:sz w:val="24"/>
          <w:szCs w:val="24"/>
        </w:rPr>
        <w:t>срок предоставления муниципальной услуги;</w:t>
      </w:r>
    </w:p>
    <w:p w:rsidR="00272B22" w:rsidRPr="00A56D63" w:rsidRDefault="00272B22" w:rsidP="00272B22">
      <w:pPr>
        <w:pStyle w:val="a5"/>
        <w:numPr>
          <w:ilvl w:val="0"/>
          <w:numId w:val="3"/>
        </w:numPr>
        <w:tabs>
          <w:tab w:val="left" w:pos="1134"/>
        </w:tabs>
        <w:autoSpaceDE w:val="0"/>
        <w:autoSpaceDN w:val="0"/>
        <w:adjustRightInd w:val="0"/>
        <w:spacing w:after="0" w:line="240" w:lineRule="auto"/>
        <w:ind w:left="0" w:firstLine="709"/>
        <w:jc w:val="both"/>
        <w:rPr>
          <w:rFonts w:ascii="Arial" w:hAnsi="Arial" w:cs="Arial"/>
          <w:sz w:val="24"/>
          <w:szCs w:val="24"/>
        </w:rPr>
      </w:pPr>
      <w:r w:rsidRPr="00A56D63">
        <w:rPr>
          <w:rFonts w:ascii="Arial" w:hAnsi="Arial" w:cs="Arial"/>
          <w:sz w:val="24"/>
          <w:szCs w:val="24"/>
        </w:rPr>
        <w:t>правовые основания для предоставления муниципальной услуги;</w:t>
      </w:r>
    </w:p>
    <w:p w:rsidR="00272B22" w:rsidRPr="00A56D63" w:rsidRDefault="00272B22" w:rsidP="00272B22">
      <w:pPr>
        <w:pStyle w:val="a5"/>
        <w:numPr>
          <w:ilvl w:val="0"/>
          <w:numId w:val="3"/>
        </w:numPr>
        <w:tabs>
          <w:tab w:val="left" w:pos="1134"/>
        </w:tabs>
        <w:autoSpaceDE w:val="0"/>
        <w:autoSpaceDN w:val="0"/>
        <w:adjustRightInd w:val="0"/>
        <w:spacing w:after="0" w:line="240" w:lineRule="auto"/>
        <w:ind w:left="0" w:firstLine="709"/>
        <w:jc w:val="both"/>
        <w:rPr>
          <w:rFonts w:ascii="Arial" w:hAnsi="Arial" w:cs="Arial"/>
          <w:sz w:val="24"/>
          <w:szCs w:val="24"/>
        </w:rPr>
      </w:pPr>
      <w:r w:rsidRPr="00A56D63">
        <w:rPr>
          <w:rFonts w:ascii="Arial" w:hAnsi="Arial" w:cs="Arial"/>
          <w:sz w:val="24"/>
          <w:szCs w:val="24"/>
        </w:rPr>
        <w:t>исчерпывающий перечень документов, необходимых для предоставления муниципальной услуги;</w:t>
      </w:r>
    </w:p>
    <w:p w:rsidR="00272B22" w:rsidRPr="00A56D63" w:rsidRDefault="00272B22" w:rsidP="00272B22">
      <w:pPr>
        <w:pStyle w:val="a5"/>
        <w:numPr>
          <w:ilvl w:val="0"/>
          <w:numId w:val="3"/>
        </w:numPr>
        <w:tabs>
          <w:tab w:val="left" w:pos="1134"/>
        </w:tabs>
        <w:autoSpaceDE w:val="0"/>
        <w:autoSpaceDN w:val="0"/>
        <w:adjustRightInd w:val="0"/>
        <w:spacing w:after="0" w:line="240" w:lineRule="auto"/>
        <w:ind w:left="0" w:firstLine="709"/>
        <w:jc w:val="both"/>
        <w:rPr>
          <w:rFonts w:ascii="Arial" w:hAnsi="Arial" w:cs="Arial"/>
          <w:sz w:val="24"/>
          <w:szCs w:val="24"/>
        </w:rPr>
      </w:pPr>
      <w:r w:rsidRPr="00A56D63">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272B22" w:rsidRPr="00A56D63" w:rsidRDefault="00272B22" w:rsidP="00272B22">
      <w:pPr>
        <w:pStyle w:val="a5"/>
        <w:numPr>
          <w:ilvl w:val="0"/>
          <w:numId w:val="3"/>
        </w:numPr>
        <w:tabs>
          <w:tab w:val="left" w:pos="1134"/>
        </w:tabs>
        <w:autoSpaceDE w:val="0"/>
        <w:autoSpaceDN w:val="0"/>
        <w:adjustRightInd w:val="0"/>
        <w:spacing w:after="0" w:line="240" w:lineRule="auto"/>
        <w:ind w:left="0" w:firstLine="709"/>
        <w:jc w:val="both"/>
        <w:rPr>
          <w:rFonts w:ascii="Arial" w:hAnsi="Arial" w:cs="Arial"/>
          <w:sz w:val="24"/>
          <w:szCs w:val="24"/>
        </w:rPr>
      </w:pPr>
      <w:r w:rsidRPr="00A56D63">
        <w:rPr>
          <w:rFonts w:ascii="Arial" w:hAnsi="Arial" w:cs="Arial"/>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72B22" w:rsidRPr="00A56D63" w:rsidRDefault="00272B22" w:rsidP="00272B22">
      <w:pPr>
        <w:pStyle w:val="a5"/>
        <w:numPr>
          <w:ilvl w:val="0"/>
          <w:numId w:val="3"/>
        </w:numPr>
        <w:tabs>
          <w:tab w:val="left" w:pos="1134"/>
        </w:tabs>
        <w:autoSpaceDE w:val="0"/>
        <w:autoSpaceDN w:val="0"/>
        <w:adjustRightInd w:val="0"/>
        <w:spacing w:after="0" w:line="240" w:lineRule="auto"/>
        <w:ind w:left="0" w:firstLine="709"/>
        <w:jc w:val="both"/>
        <w:rPr>
          <w:rFonts w:ascii="Arial" w:hAnsi="Arial" w:cs="Arial"/>
          <w:sz w:val="24"/>
          <w:szCs w:val="24"/>
        </w:rPr>
      </w:pPr>
      <w:r w:rsidRPr="00A56D63">
        <w:rPr>
          <w:rFonts w:ascii="Arial" w:hAnsi="Arial" w:cs="Arial"/>
          <w:sz w:val="24"/>
          <w:szCs w:val="24"/>
        </w:rPr>
        <w:t>размер платы, взимаемой с заявителя при предоставлении муниципальной услуги, и способы ее взимания;</w:t>
      </w:r>
    </w:p>
    <w:p w:rsidR="00272B22" w:rsidRPr="00A56D63" w:rsidRDefault="00272B22" w:rsidP="00272B22">
      <w:pPr>
        <w:pStyle w:val="a5"/>
        <w:numPr>
          <w:ilvl w:val="0"/>
          <w:numId w:val="3"/>
        </w:numPr>
        <w:tabs>
          <w:tab w:val="left" w:pos="1134"/>
        </w:tabs>
        <w:autoSpaceDE w:val="0"/>
        <w:autoSpaceDN w:val="0"/>
        <w:adjustRightInd w:val="0"/>
        <w:spacing w:after="0" w:line="240" w:lineRule="auto"/>
        <w:ind w:left="0" w:firstLine="709"/>
        <w:jc w:val="both"/>
        <w:rPr>
          <w:rFonts w:ascii="Arial" w:hAnsi="Arial" w:cs="Arial"/>
          <w:sz w:val="24"/>
          <w:szCs w:val="24"/>
        </w:rPr>
      </w:pPr>
      <w:r w:rsidRPr="00A56D63">
        <w:rPr>
          <w:rFonts w:ascii="Arial" w:hAnsi="Arial" w:cs="Arial"/>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272B22" w:rsidRPr="00A56D63" w:rsidRDefault="00272B22" w:rsidP="00272B22">
      <w:pPr>
        <w:pStyle w:val="a5"/>
        <w:numPr>
          <w:ilvl w:val="0"/>
          <w:numId w:val="3"/>
        </w:numPr>
        <w:tabs>
          <w:tab w:val="left" w:pos="1134"/>
        </w:tabs>
        <w:autoSpaceDE w:val="0"/>
        <w:autoSpaceDN w:val="0"/>
        <w:adjustRightInd w:val="0"/>
        <w:spacing w:after="0" w:line="240" w:lineRule="auto"/>
        <w:ind w:left="0" w:firstLine="709"/>
        <w:jc w:val="both"/>
        <w:rPr>
          <w:rFonts w:ascii="Arial" w:hAnsi="Arial" w:cs="Arial"/>
          <w:sz w:val="24"/>
          <w:szCs w:val="24"/>
        </w:rPr>
      </w:pPr>
      <w:r w:rsidRPr="00A56D63">
        <w:rPr>
          <w:rFonts w:ascii="Arial" w:hAnsi="Arial" w:cs="Arial"/>
          <w:sz w:val="24"/>
          <w:szCs w:val="24"/>
        </w:rPr>
        <w:t>срок регистрации запроса заявителя о предоставлении муниципальной услуги;</w:t>
      </w:r>
    </w:p>
    <w:p w:rsidR="00272B22" w:rsidRPr="00A56D63" w:rsidRDefault="00272B22" w:rsidP="00272B22">
      <w:pPr>
        <w:pStyle w:val="a5"/>
        <w:numPr>
          <w:ilvl w:val="0"/>
          <w:numId w:val="3"/>
        </w:numPr>
        <w:tabs>
          <w:tab w:val="left" w:pos="1134"/>
        </w:tabs>
        <w:autoSpaceDE w:val="0"/>
        <w:autoSpaceDN w:val="0"/>
        <w:adjustRightInd w:val="0"/>
        <w:spacing w:after="0" w:line="240" w:lineRule="auto"/>
        <w:ind w:left="0" w:firstLine="709"/>
        <w:jc w:val="both"/>
        <w:rPr>
          <w:rFonts w:ascii="Arial" w:hAnsi="Arial" w:cs="Arial"/>
          <w:sz w:val="24"/>
          <w:szCs w:val="24"/>
        </w:rPr>
      </w:pPr>
      <w:r w:rsidRPr="00A56D63">
        <w:rPr>
          <w:rFonts w:ascii="Arial" w:hAnsi="Arial" w:cs="Arial"/>
          <w:sz w:val="24"/>
          <w:szCs w:val="24"/>
        </w:rPr>
        <w:t>требования к помещениям, в которых предоставляются муниципальные услуги;</w:t>
      </w:r>
    </w:p>
    <w:p w:rsidR="00272B22" w:rsidRPr="00A56D63" w:rsidRDefault="00272B22" w:rsidP="00272B22">
      <w:pPr>
        <w:pStyle w:val="a5"/>
        <w:numPr>
          <w:ilvl w:val="0"/>
          <w:numId w:val="3"/>
        </w:numPr>
        <w:tabs>
          <w:tab w:val="left" w:pos="1134"/>
        </w:tabs>
        <w:autoSpaceDE w:val="0"/>
        <w:autoSpaceDN w:val="0"/>
        <w:adjustRightInd w:val="0"/>
        <w:spacing w:after="0" w:line="240" w:lineRule="auto"/>
        <w:ind w:left="0" w:firstLine="709"/>
        <w:jc w:val="both"/>
        <w:rPr>
          <w:rFonts w:ascii="Arial" w:hAnsi="Arial" w:cs="Arial"/>
          <w:sz w:val="24"/>
          <w:szCs w:val="24"/>
        </w:rPr>
      </w:pPr>
      <w:r w:rsidRPr="00A56D63">
        <w:rPr>
          <w:rFonts w:ascii="Arial" w:hAnsi="Arial" w:cs="Arial"/>
          <w:sz w:val="24"/>
          <w:szCs w:val="24"/>
        </w:rPr>
        <w:t>показатели доступности и качества муниципальной услуги;</w:t>
      </w:r>
    </w:p>
    <w:p w:rsidR="00272B22" w:rsidRPr="00A56D63" w:rsidRDefault="00272B22" w:rsidP="00272B22">
      <w:pPr>
        <w:pStyle w:val="a5"/>
        <w:numPr>
          <w:ilvl w:val="0"/>
          <w:numId w:val="3"/>
        </w:numPr>
        <w:tabs>
          <w:tab w:val="left" w:pos="1134"/>
        </w:tabs>
        <w:autoSpaceDE w:val="0"/>
        <w:autoSpaceDN w:val="0"/>
        <w:adjustRightInd w:val="0"/>
        <w:spacing w:after="0" w:line="240" w:lineRule="auto"/>
        <w:ind w:left="0" w:firstLine="709"/>
        <w:jc w:val="both"/>
        <w:rPr>
          <w:rFonts w:ascii="Arial" w:hAnsi="Arial" w:cs="Arial"/>
          <w:sz w:val="24"/>
          <w:szCs w:val="24"/>
        </w:rPr>
      </w:pPr>
      <w:r w:rsidRPr="00A56D63">
        <w:rPr>
          <w:rFonts w:ascii="Arial" w:hAnsi="Arial" w:cs="Arial"/>
          <w:sz w:val="24"/>
          <w:szCs w:val="24"/>
        </w:rPr>
        <w:t>иные требования к предоставлению муниципальной услуги, в том числе:</w:t>
      </w:r>
    </w:p>
    <w:p w:rsidR="00272B22" w:rsidRPr="00A56D63" w:rsidRDefault="00272B22" w:rsidP="00272B22">
      <w:pPr>
        <w:tabs>
          <w:tab w:val="left" w:pos="1134"/>
        </w:tabs>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о предоставлении сведений о муниципальной услуге на государственных языках Республики Татарстан.</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2.4. Подраздел «Наименование органа, предоставляющего муниципальную услугу» должен включать следующие положения:</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а) полное наименование органа, предоставляющего муниципальную услугу;</w:t>
      </w:r>
    </w:p>
    <w:p w:rsidR="00272B22" w:rsidRPr="00A56D63" w:rsidRDefault="00272B22" w:rsidP="00272B22">
      <w:pPr>
        <w:tabs>
          <w:tab w:val="left" w:pos="1134"/>
        </w:tabs>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272B22" w:rsidRPr="00A56D63" w:rsidRDefault="00272B22" w:rsidP="00272B22">
      <w:pPr>
        <w:tabs>
          <w:tab w:val="left" w:pos="1134"/>
        </w:tabs>
        <w:autoSpaceDE w:val="0"/>
        <w:autoSpaceDN w:val="0"/>
        <w:adjustRightInd w:val="0"/>
        <w:spacing w:after="0" w:line="240" w:lineRule="auto"/>
        <w:ind w:firstLine="709"/>
        <w:jc w:val="both"/>
        <w:rPr>
          <w:rFonts w:ascii="Arial" w:hAnsi="Arial" w:cs="Arial"/>
          <w:sz w:val="24"/>
          <w:szCs w:val="24"/>
        </w:rPr>
      </w:pPr>
      <w:bookmarkStart w:id="7" w:name="Par54"/>
      <w:bookmarkEnd w:id="7"/>
      <w:r w:rsidRPr="00A56D63">
        <w:rPr>
          <w:rFonts w:ascii="Arial" w:hAnsi="Arial" w:cs="Arial"/>
          <w:sz w:val="24"/>
          <w:szCs w:val="24"/>
        </w:rPr>
        <w:t>2.5. Подраздел «Результат предоставления муниципальной услуги» должен включать следующие положения:</w:t>
      </w:r>
    </w:p>
    <w:p w:rsidR="00272B22" w:rsidRPr="00A56D63" w:rsidRDefault="00272B22" w:rsidP="00272B22">
      <w:pPr>
        <w:pStyle w:val="a5"/>
        <w:numPr>
          <w:ilvl w:val="0"/>
          <w:numId w:val="4"/>
        </w:numPr>
        <w:tabs>
          <w:tab w:val="left" w:pos="1134"/>
        </w:tabs>
        <w:autoSpaceDE w:val="0"/>
        <w:autoSpaceDN w:val="0"/>
        <w:adjustRightInd w:val="0"/>
        <w:spacing w:after="0" w:line="240" w:lineRule="auto"/>
        <w:ind w:left="0" w:firstLine="709"/>
        <w:jc w:val="both"/>
        <w:rPr>
          <w:rFonts w:ascii="Arial" w:hAnsi="Arial" w:cs="Arial"/>
          <w:sz w:val="24"/>
          <w:szCs w:val="24"/>
        </w:rPr>
      </w:pPr>
      <w:r w:rsidRPr="00A56D63">
        <w:rPr>
          <w:rFonts w:ascii="Arial" w:hAnsi="Arial" w:cs="Arial"/>
          <w:sz w:val="24"/>
          <w:szCs w:val="24"/>
        </w:rPr>
        <w:lastRenderedPageBreak/>
        <w:t>наименование результата (результатов) предоставления муниципальной услуги;</w:t>
      </w:r>
    </w:p>
    <w:p w:rsidR="00272B22" w:rsidRPr="00A56D63" w:rsidRDefault="00272B22" w:rsidP="00272B22">
      <w:pPr>
        <w:pStyle w:val="a5"/>
        <w:numPr>
          <w:ilvl w:val="0"/>
          <w:numId w:val="4"/>
        </w:numPr>
        <w:tabs>
          <w:tab w:val="left" w:pos="1134"/>
        </w:tabs>
        <w:autoSpaceDE w:val="0"/>
        <w:autoSpaceDN w:val="0"/>
        <w:adjustRightInd w:val="0"/>
        <w:spacing w:after="0" w:line="240" w:lineRule="auto"/>
        <w:ind w:left="0" w:firstLine="709"/>
        <w:jc w:val="both"/>
        <w:rPr>
          <w:rFonts w:ascii="Arial" w:hAnsi="Arial" w:cs="Arial"/>
          <w:sz w:val="24"/>
          <w:szCs w:val="24"/>
        </w:rPr>
      </w:pPr>
      <w:r w:rsidRPr="00A56D63">
        <w:rPr>
          <w:rFonts w:ascii="Arial" w:hAnsi="Arial" w:cs="Arial"/>
          <w:sz w:val="24"/>
          <w:szCs w:val="24"/>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272B22" w:rsidRPr="00A56D63" w:rsidRDefault="00272B22" w:rsidP="00272B22">
      <w:pPr>
        <w:pStyle w:val="a5"/>
        <w:numPr>
          <w:ilvl w:val="0"/>
          <w:numId w:val="4"/>
        </w:numPr>
        <w:tabs>
          <w:tab w:val="left" w:pos="1134"/>
        </w:tabs>
        <w:autoSpaceDE w:val="0"/>
        <w:autoSpaceDN w:val="0"/>
        <w:adjustRightInd w:val="0"/>
        <w:spacing w:after="0" w:line="240" w:lineRule="auto"/>
        <w:ind w:left="0" w:firstLine="709"/>
        <w:jc w:val="both"/>
        <w:rPr>
          <w:rFonts w:ascii="Arial" w:hAnsi="Arial" w:cs="Arial"/>
          <w:sz w:val="24"/>
          <w:szCs w:val="24"/>
        </w:rPr>
      </w:pPr>
      <w:r w:rsidRPr="00A56D63">
        <w:rPr>
          <w:rFonts w:ascii="Arial" w:hAnsi="Arial" w:cs="Arial"/>
          <w:sz w:val="24"/>
          <w:szCs w:val="24"/>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272B22" w:rsidRPr="00A56D63" w:rsidRDefault="00272B22" w:rsidP="00272B22">
      <w:pPr>
        <w:pStyle w:val="a5"/>
        <w:numPr>
          <w:ilvl w:val="0"/>
          <w:numId w:val="4"/>
        </w:numPr>
        <w:tabs>
          <w:tab w:val="left" w:pos="1134"/>
        </w:tabs>
        <w:autoSpaceDE w:val="0"/>
        <w:autoSpaceDN w:val="0"/>
        <w:adjustRightInd w:val="0"/>
        <w:spacing w:after="0" w:line="240" w:lineRule="auto"/>
        <w:ind w:left="0" w:firstLine="709"/>
        <w:jc w:val="both"/>
        <w:rPr>
          <w:rFonts w:ascii="Arial" w:hAnsi="Arial" w:cs="Arial"/>
          <w:sz w:val="24"/>
          <w:szCs w:val="24"/>
        </w:rPr>
      </w:pPr>
      <w:r w:rsidRPr="00A56D63">
        <w:rPr>
          <w:rFonts w:ascii="Arial" w:hAnsi="Arial" w:cs="Arial"/>
          <w:sz w:val="24"/>
          <w:szCs w:val="24"/>
        </w:rPr>
        <w:t>наименование информационной системы, в которой фиксируется факт получения заявителем результата предоставления муниципальной услуги;</w:t>
      </w:r>
    </w:p>
    <w:p w:rsidR="00272B22" w:rsidRPr="00A56D63" w:rsidRDefault="00272B22" w:rsidP="00272B22">
      <w:pPr>
        <w:pStyle w:val="a5"/>
        <w:numPr>
          <w:ilvl w:val="0"/>
          <w:numId w:val="4"/>
        </w:numPr>
        <w:tabs>
          <w:tab w:val="left" w:pos="1134"/>
        </w:tabs>
        <w:autoSpaceDE w:val="0"/>
        <w:autoSpaceDN w:val="0"/>
        <w:adjustRightInd w:val="0"/>
        <w:spacing w:after="0" w:line="240" w:lineRule="auto"/>
        <w:ind w:left="0" w:firstLine="709"/>
        <w:jc w:val="both"/>
        <w:rPr>
          <w:rFonts w:ascii="Arial" w:hAnsi="Arial" w:cs="Arial"/>
          <w:sz w:val="24"/>
          <w:szCs w:val="24"/>
        </w:rPr>
      </w:pPr>
      <w:r w:rsidRPr="00A56D63">
        <w:rPr>
          <w:rFonts w:ascii="Arial" w:hAnsi="Arial" w:cs="Arial"/>
          <w:sz w:val="24"/>
          <w:szCs w:val="24"/>
        </w:rPr>
        <w:t>способ получения результата предоставления муниципальной услуги.</w:t>
      </w:r>
    </w:p>
    <w:p w:rsidR="00272B22" w:rsidRPr="00A56D63" w:rsidRDefault="00272B22" w:rsidP="00272B22">
      <w:pPr>
        <w:tabs>
          <w:tab w:val="left" w:pos="1134"/>
        </w:tabs>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2.6. Положения, указанные в пункте 2.5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272B22" w:rsidRPr="00A56D63" w:rsidRDefault="00272B22" w:rsidP="00272B22">
      <w:pPr>
        <w:tabs>
          <w:tab w:val="left" w:pos="1134"/>
        </w:tabs>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2.7.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272B22" w:rsidRPr="00A56D63" w:rsidRDefault="00272B22" w:rsidP="00272B22">
      <w:pPr>
        <w:tabs>
          <w:tab w:val="left" w:pos="1134"/>
        </w:tabs>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 xml:space="preserve">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республиканской государственной информационной системе «Портал государственных и муниципальных услуг Республики Татарстан» (далее – Портал государственных и муниципальных услуг Республики Татарстан); </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Максимальный срок предоставления муниципальной услуги для каждого варианта предоставления муниципальной слуги приводится в содержащих описания таких вариантов подразделах административного регламента.</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2.8. Подраздел «Правовые основания для предоставления муниципальной услуги» должен включать сведения о размещении на Едином портале государственных и муниципальных услуг, Портале государственных и муниципальных услуг Республики Татарстан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2.9.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состав и способы подачи запроса о предоставлении муниципальной услуги, который должен содержать:</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полное наименование органа, предоставляющего муниципальную услугу;</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lastRenderedPageBreak/>
        <w:t>сведения, позволяющие идентифицировать заявителя, содержащиеся в документах, предусмотренных законодательством Российской Федерации;</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дополнительные сведения, необходимые для предоставления муниципальной услуги;</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перечень прилагаемых к запросу документов и (или) информации;</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bookmarkStart w:id="8" w:name="Par74"/>
      <w:bookmarkEnd w:id="8"/>
      <w:r w:rsidRPr="00A56D63">
        <w:rPr>
          <w:rFonts w:ascii="Arial" w:hAnsi="Arial" w:cs="Arial"/>
          <w:sz w:val="24"/>
          <w:szCs w:val="24"/>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bookmarkStart w:id="9" w:name="Par75"/>
      <w:bookmarkEnd w:id="9"/>
      <w:r w:rsidRPr="00A56D63">
        <w:rPr>
          <w:rFonts w:ascii="Arial" w:hAnsi="Arial" w:cs="Arial"/>
          <w:sz w:val="24"/>
          <w:szCs w:val="24"/>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Правительства Российской Федерации или актами Президента Республики Татарстан, Кабинета Министров Республики Татарстан.</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2.10.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2.11.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bookmarkStart w:id="10" w:name="Par81"/>
      <w:bookmarkEnd w:id="10"/>
      <w:r w:rsidRPr="00A56D63">
        <w:rPr>
          <w:rFonts w:ascii="Arial" w:hAnsi="Arial" w:cs="Arial"/>
          <w:sz w:val="24"/>
          <w:szCs w:val="24"/>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 законодательством Республики Татарстан;</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bookmarkStart w:id="11" w:name="Par82"/>
      <w:bookmarkEnd w:id="11"/>
      <w:r w:rsidRPr="00A56D63">
        <w:rPr>
          <w:rFonts w:ascii="Arial" w:hAnsi="Arial" w:cs="Arial"/>
          <w:sz w:val="24"/>
          <w:szCs w:val="24"/>
        </w:rPr>
        <w:t>исчерпывающий перечень оснований для отказа в предоставлении муниципальной услуги.</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bookmarkStart w:id="12" w:name="Par83"/>
      <w:bookmarkEnd w:id="12"/>
      <w:r w:rsidRPr="00A56D63">
        <w:rPr>
          <w:rFonts w:ascii="Arial" w:hAnsi="Arial" w:cs="Arial"/>
          <w:sz w:val="24"/>
          <w:szCs w:val="24"/>
        </w:rPr>
        <w:t>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2.12.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lastRenderedPageBreak/>
        <w:t>а) сведения о размещении на Едином портале государственных и муниципальных услуг, Портале государственных и муниципальных услуг Республики Татарстан информации о размере государственной пошлины или иной платы, взимаемой за предоставление муниципальной услуги;</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Татарстан.</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2.13.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2.14.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2.15. В подраздел «Иные требования к предоставлению муниципальной услуги» включаются следующие положения:</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bookmarkStart w:id="13" w:name="Par91"/>
      <w:bookmarkEnd w:id="13"/>
      <w:r w:rsidRPr="00A56D63">
        <w:rPr>
          <w:rFonts w:ascii="Arial" w:hAnsi="Arial" w:cs="Arial"/>
          <w:sz w:val="24"/>
          <w:szCs w:val="24"/>
        </w:rPr>
        <w:t>а) перечень услуг, которые являются необходимыми и обязательными для предоставления муниципальной услуги;</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 законодательством Республики Татарстан;</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в) перечень информационных систем, используемых для предоставления муниципальной услуги.</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2.16.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bookmarkStart w:id="14" w:name="Par95"/>
      <w:bookmarkEnd w:id="14"/>
      <w:r w:rsidRPr="00A56D63">
        <w:rPr>
          <w:rFonts w:ascii="Arial" w:hAnsi="Arial" w:cs="Arial"/>
          <w:sz w:val="24"/>
          <w:szCs w:val="24"/>
        </w:rPr>
        <w:t>а)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б) описание административной процедуры профилирования заявителя;</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в) подразделы, содержащие описание вариантов предоставления муниципальной услуги.</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lastRenderedPageBreak/>
        <w:t>2.17.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2.18.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«а» пункта 2.16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2.19.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в) наличие (отсутствие) возможности подачи запроса представителем заявителя;</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д) структурные подразделения органа местного самоуправления, участвующие в приеме запроса о предоставлении муниципальной услуги, в том числе сведения о возможности подачи запроса в территориальный орган и (или) центральный аппарат органа, предоставляющего муниципальную услугу, или многофункциональный центр (при наличии такой возможности);</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2.20. В описание административной процедуры межведомственного информационного взаимодействия включается перечень межведомственных запросов, необходимых для предоставления муниципальной услуги, который должен содержать:</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наименование федерального органа исполнительной власти, исполнительного органа государственной власти Республики Татарстан, в которые направляется межведомственный запрос либо указание о нахождении сведений, необходимых для предоставления муниципальной услуги в распоряжении органов местного самоуправления;</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направляемые в межведомственном запросе сведения;</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запрашиваемые в межведомственном запросе сведения с указанием их цели использования;</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основание для межведомственного запроса, срок его направления;</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срок, в течение которого результат межведомственного запроса должен поступить в орган, предоставляющий муниципальной услугу.</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lastRenderedPageBreak/>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2.21. В описание административной процедуры приостановления предоставления муниципальной услуги включаются следующие положения:</w:t>
      </w:r>
    </w:p>
    <w:p w:rsidR="00272B22" w:rsidRPr="00A56D63" w:rsidRDefault="00272B22" w:rsidP="00272B22">
      <w:pPr>
        <w:pStyle w:val="a5"/>
        <w:numPr>
          <w:ilvl w:val="0"/>
          <w:numId w:val="11"/>
        </w:numPr>
        <w:tabs>
          <w:tab w:val="left" w:pos="1134"/>
        </w:tabs>
        <w:autoSpaceDE w:val="0"/>
        <w:autoSpaceDN w:val="0"/>
        <w:adjustRightInd w:val="0"/>
        <w:spacing w:after="0" w:line="240" w:lineRule="auto"/>
        <w:ind w:left="0" w:firstLine="709"/>
        <w:jc w:val="both"/>
        <w:rPr>
          <w:rFonts w:ascii="Arial" w:hAnsi="Arial" w:cs="Arial"/>
          <w:sz w:val="24"/>
          <w:szCs w:val="24"/>
        </w:rPr>
      </w:pPr>
      <w:r w:rsidRPr="00A56D63">
        <w:rPr>
          <w:rFonts w:ascii="Arial" w:hAnsi="Arial" w:cs="Arial"/>
          <w:sz w:val="24"/>
          <w:szCs w:val="24"/>
        </w:rPr>
        <w:t>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272B22" w:rsidRPr="00A56D63" w:rsidRDefault="00272B22" w:rsidP="00272B22">
      <w:pPr>
        <w:pStyle w:val="a5"/>
        <w:numPr>
          <w:ilvl w:val="0"/>
          <w:numId w:val="11"/>
        </w:numPr>
        <w:tabs>
          <w:tab w:val="left" w:pos="1134"/>
        </w:tabs>
        <w:autoSpaceDE w:val="0"/>
        <w:autoSpaceDN w:val="0"/>
        <w:adjustRightInd w:val="0"/>
        <w:spacing w:after="0" w:line="240" w:lineRule="auto"/>
        <w:ind w:left="0" w:firstLine="709"/>
        <w:jc w:val="both"/>
        <w:rPr>
          <w:rFonts w:ascii="Arial" w:hAnsi="Arial" w:cs="Arial"/>
          <w:sz w:val="24"/>
          <w:szCs w:val="24"/>
        </w:rPr>
      </w:pPr>
      <w:r w:rsidRPr="00A56D63">
        <w:rPr>
          <w:rFonts w:ascii="Arial" w:hAnsi="Arial" w:cs="Arial"/>
          <w:sz w:val="24"/>
          <w:szCs w:val="24"/>
        </w:rPr>
        <w:t>состав и содержание осуществляемых при приостановлении предоставления муниципальной услуги административных действий;</w:t>
      </w:r>
    </w:p>
    <w:p w:rsidR="00272B22" w:rsidRPr="00A56D63" w:rsidRDefault="00272B22" w:rsidP="00272B22">
      <w:pPr>
        <w:pStyle w:val="a5"/>
        <w:numPr>
          <w:ilvl w:val="0"/>
          <w:numId w:val="11"/>
        </w:numPr>
        <w:tabs>
          <w:tab w:val="left" w:pos="1134"/>
        </w:tabs>
        <w:autoSpaceDE w:val="0"/>
        <w:autoSpaceDN w:val="0"/>
        <w:adjustRightInd w:val="0"/>
        <w:spacing w:after="0" w:line="240" w:lineRule="auto"/>
        <w:ind w:left="0" w:firstLine="709"/>
        <w:jc w:val="both"/>
        <w:rPr>
          <w:rFonts w:ascii="Arial" w:hAnsi="Arial" w:cs="Arial"/>
          <w:sz w:val="24"/>
          <w:szCs w:val="24"/>
        </w:rPr>
      </w:pPr>
      <w:r w:rsidRPr="00A56D63">
        <w:rPr>
          <w:rFonts w:ascii="Arial" w:hAnsi="Arial" w:cs="Arial"/>
          <w:sz w:val="24"/>
          <w:szCs w:val="24"/>
        </w:rPr>
        <w:t>перечень оснований для возобновления предоставления муниципальной услуги.</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2.22.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а) критерии принятия решения о предоставлении (об отказе в предоставлении) муниципальной услуги;</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2.23. В описание административной процедуры предоставления результата муниципальной услуги включаются следующие положения:</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а) способы предоставления результата муниципальной услуги;</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2.24. В описание административной процедуры получения дополнительных сведений от заявителя включаются следующие положения:</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а) основания для получения от заявителя дополнительных документов и (или) информации в процессе предоставления муниципальной услуги;</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б) срок, необходимый для получения таких документов и (или) информации;</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г) перечень органов, участвующих в административной процедуре, в случае, если они известны (при необходимости).</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2.25.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а) 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w:t>
      </w:r>
      <w:r w:rsidRPr="00A56D63">
        <w:rPr>
          <w:rFonts w:ascii="Arial" w:hAnsi="Arial" w:cs="Arial"/>
          <w:sz w:val="24"/>
          <w:szCs w:val="24"/>
          <w:vertAlign w:val="superscript"/>
        </w:rPr>
        <w:t xml:space="preserve">3 </w:t>
      </w:r>
      <w:r w:rsidRPr="00A56D63">
        <w:rPr>
          <w:rFonts w:ascii="Arial" w:hAnsi="Arial" w:cs="Arial"/>
          <w:sz w:val="24"/>
          <w:szCs w:val="24"/>
        </w:rPr>
        <w:t>Федерального закона;</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bookmarkStart w:id="15" w:name="Par134"/>
      <w:bookmarkEnd w:id="15"/>
      <w:r w:rsidRPr="00A56D63">
        <w:rPr>
          <w:rFonts w:ascii="Arial" w:hAnsi="Arial" w:cs="Arial"/>
          <w:sz w:val="24"/>
          <w:szCs w:val="24"/>
        </w:rPr>
        <w:t xml:space="preserve">б) сведения о юридическом факте, поступление которых в информационную систему органа, предоставляющего муниципальную услугу, является основанием для </w:t>
      </w:r>
      <w:r w:rsidRPr="00A56D63">
        <w:rPr>
          <w:rFonts w:ascii="Arial" w:hAnsi="Arial" w:cs="Arial"/>
          <w:sz w:val="24"/>
          <w:szCs w:val="24"/>
        </w:rPr>
        <w:lastRenderedPageBreak/>
        <w:t>предоставления заявителю данной муниципальной услуги в упреждающем (проактивном) режиме;</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органа, предоставляющего муниципальную услугу, в которую должны поступить данные сведения;</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«б» настоящего пункта.</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2.26. Раздел «Формы контроля за исполнением административного регламента» состоит из следующих подразделов:</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2.27.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 «Об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p>
    <w:p w:rsidR="00272B22" w:rsidRPr="00A56D63" w:rsidRDefault="00272B22" w:rsidP="00272B22">
      <w:pPr>
        <w:autoSpaceDE w:val="0"/>
        <w:autoSpaceDN w:val="0"/>
        <w:adjustRightInd w:val="0"/>
        <w:spacing w:after="0" w:line="240" w:lineRule="auto"/>
        <w:jc w:val="center"/>
        <w:outlineLvl w:val="0"/>
        <w:rPr>
          <w:rFonts w:ascii="Arial" w:hAnsi="Arial" w:cs="Arial"/>
          <w:bCs/>
          <w:sz w:val="24"/>
          <w:szCs w:val="24"/>
        </w:rPr>
      </w:pPr>
      <w:r w:rsidRPr="00A56D63">
        <w:rPr>
          <w:rFonts w:ascii="Arial" w:hAnsi="Arial" w:cs="Arial"/>
          <w:bCs/>
          <w:sz w:val="24"/>
          <w:szCs w:val="24"/>
        </w:rPr>
        <w:t>III. Порядок согласования</w:t>
      </w:r>
    </w:p>
    <w:p w:rsidR="00272B22" w:rsidRPr="00A56D63" w:rsidRDefault="00272B22" w:rsidP="0077450E">
      <w:pPr>
        <w:autoSpaceDE w:val="0"/>
        <w:autoSpaceDN w:val="0"/>
        <w:adjustRightInd w:val="0"/>
        <w:spacing w:after="0" w:line="240" w:lineRule="auto"/>
        <w:jc w:val="center"/>
        <w:rPr>
          <w:rFonts w:ascii="Arial" w:hAnsi="Arial" w:cs="Arial"/>
          <w:bCs/>
          <w:sz w:val="24"/>
          <w:szCs w:val="24"/>
        </w:rPr>
      </w:pPr>
      <w:r w:rsidRPr="00A56D63">
        <w:rPr>
          <w:rFonts w:ascii="Arial" w:hAnsi="Arial" w:cs="Arial"/>
          <w:bCs/>
          <w:sz w:val="24"/>
          <w:szCs w:val="24"/>
        </w:rPr>
        <w:t>и утвержден</w:t>
      </w:r>
      <w:r w:rsidR="0077450E" w:rsidRPr="00A56D63">
        <w:rPr>
          <w:rFonts w:ascii="Arial" w:hAnsi="Arial" w:cs="Arial"/>
          <w:bCs/>
          <w:sz w:val="24"/>
          <w:szCs w:val="24"/>
        </w:rPr>
        <w:t>ия административных регламентов</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3.1. При разработке и утверждении проектов административных регламентов применяются Правила подготовки, согласования и подписания нормативных правовых  актов,</w:t>
      </w:r>
      <w:r w:rsidRPr="00A56D63">
        <w:rPr>
          <w:rFonts w:ascii="Arial" w:hAnsi="Arial" w:cs="Arial"/>
          <w:i/>
          <w:sz w:val="24"/>
          <w:szCs w:val="24"/>
        </w:rPr>
        <w:t xml:space="preserve"> </w:t>
      </w:r>
      <w:r w:rsidRPr="00A56D63">
        <w:rPr>
          <w:rFonts w:ascii="Arial" w:hAnsi="Arial" w:cs="Arial"/>
          <w:sz w:val="24"/>
          <w:szCs w:val="24"/>
        </w:rPr>
        <w:t xml:space="preserve">утвержденные постановлением Исполнительного комитета </w:t>
      </w:r>
      <w:r w:rsidRPr="00A56D63">
        <w:rPr>
          <w:rFonts w:ascii="Arial" w:eastAsia="Times New Roman" w:hAnsi="Arial" w:cs="Arial"/>
          <w:bCs/>
          <w:sz w:val="24"/>
          <w:szCs w:val="24"/>
          <w:lang w:eastAsia="ru-RU"/>
        </w:rPr>
        <w:t>Танайского сельского поселения</w:t>
      </w:r>
      <w:r w:rsidRPr="00A56D63">
        <w:rPr>
          <w:rFonts w:ascii="Arial" w:eastAsia="Times New Roman" w:hAnsi="Arial" w:cs="Arial"/>
          <w:sz w:val="24"/>
          <w:szCs w:val="24"/>
          <w:lang w:eastAsia="ru-RU"/>
        </w:rPr>
        <w:t xml:space="preserve"> </w:t>
      </w:r>
      <w:r w:rsidRPr="00A56D63">
        <w:rPr>
          <w:rFonts w:ascii="Arial" w:hAnsi="Arial" w:cs="Arial"/>
          <w:sz w:val="24"/>
          <w:szCs w:val="24"/>
        </w:rPr>
        <w:t>Елабужского муниципального района с учетом особенностей, установленных настоящим Порядком.</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3.2. Проект административного регламента формируется органом, предоставляющим муниципальные услуги, в машиночитаемом формате в электронном виде в реестре услуг.</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3.3. Доступ к информационному ресурсу реестра услуг для участия в разработке, согласовании и утверждении проекта административного регламента обеспечивается:</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а) органам, предоставляющим муниципальные услуги;</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б) иным органам местного самоуправления в случае если в соответствии с муниципальными нормативными правовыми требуется согласование проекта административного регламента указанными органами в части, отнесенной к компетенции таких органов;</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 xml:space="preserve">в) органу, осуществляющим проведение антикоррупционной экспертизы проекта административного регламента на основании соглашения с органом, предоставляющим муниципальную услугу, о проведении правовой и (или) </w:t>
      </w:r>
      <w:r w:rsidRPr="00A56D63">
        <w:rPr>
          <w:rFonts w:ascii="Arial" w:hAnsi="Arial" w:cs="Arial"/>
          <w:sz w:val="24"/>
          <w:szCs w:val="24"/>
        </w:rPr>
        <w:lastRenderedPageBreak/>
        <w:t>антикоррупционной экспертизы проектов нормативных правовых актов (далее – орган, осуществляющий проведение антикоррупционной экспертизы);</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г) органу, уполномоченному на осуществление экспертизы проекта административного регламента.</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3.4. Органы, предоставляющие муниципальные услуги, органы местного самоуправления, указанные в подпункте «б» пункта 3.3 настоящего Порядка (далее – органы, участвующие в согласовании), орган, осуществляющий проведение антикоррупционной экспертизы, орган, уполномоченный на осуществление экспертизы проекта административного регламента (далее – орган, уполномоченный на осуществление экспертизы), включаются в лист согласования проекта административного регламента, формируемый после подготовки проекта административного регламента (далее – лист согласования).</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3.5. Проект административного регламента рассматривается структурными подразделениями органа, предоставляющего муниципальную услугу, органами местного самоуправления, указанными в подпункте «б» пункта 3.3 настоящего Порядка, в срок, не превышающий пяти рабочих дней с даты поступления его на согласование в реестре услуг, а органом, осуществляющим проведение экспертизы, – в срок, установленный соглашением.</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3.6.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3.7.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орган, предоставляющий муниципальную услугу, рассматривает поступившие замечания.</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пяти рабочих дней, вносит с учетом полученных замечаний изменения в сведения о муниципальной услуге, указанные в подпункте «а» пункта 1.5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В случае несогласия с замечаниями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3.8.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 xml:space="preserve">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w:t>
      </w:r>
      <w:r w:rsidRPr="00A56D63">
        <w:rPr>
          <w:rFonts w:ascii="Arial" w:hAnsi="Arial" w:cs="Arial"/>
          <w:sz w:val="24"/>
          <w:szCs w:val="24"/>
        </w:rPr>
        <w:lastRenderedPageBreak/>
        <w:t>разногласий отметку о повторном отказе в согласовании проекта административного регламента и подписывает протокол разногласий.</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3.9.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3.10. В случае принятия решения об отказе во внесении изменений в проект административного регламента орган, предоставляющий муниципальную услугу, направляет протокол разногласий и проект административного регламента на рассмотрение заместителю руководителя Исполнительного комитетаТанайского</w:t>
      </w:r>
      <w:r w:rsidRPr="00A56D63">
        <w:rPr>
          <w:rFonts w:ascii="Arial" w:eastAsia="Times New Roman" w:hAnsi="Arial" w:cs="Arial"/>
          <w:bCs/>
          <w:sz w:val="24"/>
          <w:szCs w:val="24"/>
          <w:lang w:eastAsia="ru-RU"/>
        </w:rPr>
        <w:t xml:space="preserve"> сельского поселения</w:t>
      </w:r>
      <w:r w:rsidRPr="00A56D63">
        <w:rPr>
          <w:rFonts w:ascii="Arial" w:eastAsia="Times New Roman" w:hAnsi="Arial" w:cs="Arial"/>
          <w:sz w:val="24"/>
          <w:szCs w:val="24"/>
          <w:lang w:eastAsia="ru-RU"/>
        </w:rPr>
        <w:t xml:space="preserve"> </w:t>
      </w:r>
      <w:r w:rsidRPr="00A56D63">
        <w:rPr>
          <w:rFonts w:ascii="Arial" w:hAnsi="Arial" w:cs="Arial"/>
          <w:sz w:val="24"/>
          <w:szCs w:val="24"/>
        </w:rPr>
        <w:t>Елабужского муниципального района в соответствие с распределением полномочий (далее – заместитель руководителя).</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В случае если в соответствии с решением заместителя руководителя проект административного регламента требует доработки, проект административного регламента подлежит доработке и согласованию в соответствии с настоящим Порядком.</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В случае если в соответствии с решением межведомственной рабочей группы проект административного регламента не требует доработки, проект административного регламента направляется без повторного согласования в организацию, уполномоченную на проведение экспертизы проекта административного регламента, с приложением указанного решения межведомственной рабочей группы.</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3.11.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орган, уполномоченный на проведение экспертизы проекта административного регламента, в соответствии с разделом IV настоящего Порядка.</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3.12. После проведения экспертизы органом, уполномоченным на проведение экспертизы, проект административного регламента направляется в орган, осуществляющий проведение антикоррупционной экспертизы, для проведения антикоррупционной экспертизы.</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муниципальную услугу, 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3.13.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местного самоуправления в течении пяти рабочих дней после получения положительного заключения антикоррупционной экспертизы, либо урегулирования разногласий по результатам антикоррупционной экспертизы органа, осуществляющего проведение антикоррупционной экспертизы.</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3.14. При наличии оснований для внесения изменений в административный регламент, орган, предоставляющий муниципальную услугу,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w:t>
      </w:r>
    </w:p>
    <w:p w:rsidR="00272B22" w:rsidRPr="00A56D63" w:rsidRDefault="00272B22" w:rsidP="00272B22">
      <w:pPr>
        <w:autoSpaceDE w:val="0"/>
        <w:autoSpaceDN w:val="0"/>
        <w:adjustRightInd w:val="0"/>
        <w:spacing w:after="0" w:line="240" w:lineRule="auto"/>
        <w:jc w:val="center"/>
        <w:outlineLvl w:val="0"/>
        <w:rPr>
          <w:rFonts w:ascii="Arial" w:hAnsi="Arial" w:cs="Arial"/>
          <w:sz w:val="24"/>
          <w:szCs w:val="24"/>
        </w:rPr>
      </w:pPr>
      <w:bookmarkStart w:id="16" w:name="Par173"/>
      <w:bookmarkEnd w:id="16"/>
    </w:p>
    <w:p w:rsidR="00272B22" w:rsidRPr="00A56D63" w:rsidRDefault="00272B22" w:rsidP="00272B22">
      <w:pPr>
        <w:autoSpaceDE w:val="0"/>
        <w:autoSpaceDN w:val="0"/>
        <w:adjustRightInd w:val="0"/>
        <w:spacing w:after="0" w:line="240" w:lineRule="auto"/>
        <w:jc w:val="center"/>
        <w:outlineLvl w:val="0"/>
        <w:rPr>
          <w:rFonts w:ascii="Arial" w:hAnsi="Arial" w:cs="Arial"/>
          <w:bCs/>
          <w:sz w:val="24"/>
          <w:szCs w:val="24"/>
        </w:rPr>
      </w:pPr>
      <w:r w:rsidRPr="00A56D63">
        <w:rPr>
          <w:rFonts w:ascii="Arial" w:hAnsi="Arial" w:cs="Arial"/>
          <w:bCs/>
          <w:sz w:val="24"/>
          <w:szCs w:val="24"/>
        </w:rPr>
        <w:t>IV. Независимая экспертиза и экспертиза,</w:t>
      </w:r>
    </w:p>
    <w:p w:rsidR="00272B22" w:rsidRPr="00A56D63" w:rsidRDefault="00272B22" w:rsidP="00272B22">
      <w:pPr>
        <w:autoSpaceDE w:val="0"/>
        <w:autoSpaceDN w:val="0"/>
        <w:adjustRightInd w:val="0"/>
        <w:spacing w:after="0" w:line="240" w:lineRule="auto"/>
        <w:jc w:val="center"/>
        <w:outlineLvl w:val="0"/>
        <w:rPr>
          <w:rFonts w:ascii="Arial" w:hAnsi="Arial" w:cs="Arial"/>
          <w:bCs/>
          <w:sz w:val="24"/>
          <w:szCs w:val="24"/>
        </w:rPr>
      </w:pPr>
      <w:r w:rsidRPr="00A56D63">
        <w:rPr>
          <w:rFonts w:ascii="Arial" w:hAnsi="Arial" w:cs="Arial"/>
          <w:bCs/>
          <w:sz w:val="24"/>
          <w:szCs w:val="24"/>
        </w:rPr>
        <w:t xml:space="preserve">проводимая органом, уполномоченным на проведение экспертизы </w:t>
      </w:r>
    </w:p>
    <w:p w:rsidR="00272B22" w:rsidRPr="00A56D63" w:rsidRDefault="00272B22" w:rsidP="0077450E">
      <w:pPr>
        <w:autoSpaceDE w:val="0"/>
        <w:autoSpaceDN w:val="0"/>
        <w:adjustRightInd w:val="0"/>
        <w:spacing w:after="0" w:line="240" w:lineRule="auto"/>
        <w:jc w:val="center"/>
        <w:outlineLvl w:val="0"/>
        <w:rPr>
          <w:rFonts w:ascii="Arial" w:hAnsi="Arial" w:cs="Arial"/>
          <w:bCs/>
          <w:sz w:val="24"/>
          <w:szCs w:val="24"/>
        </w:rPr>
      </w:pPr>
      <w:r w:rsidRPr="00A56D63">
        <w:rPr>
          <w:rFonts w:ascii="Arial" w:hAnsi="Arial" w:cs="Arial"/>
          <w:bCs/>
          <w:sz w:val="24"/>
          <w:szCs w:val="24"/>
        </w:rPr>
        <w:t>проекта административного регламента</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 xml:space="preserve">4.1. Независимая экспертиза проектов административных регламентов проводится в соответствии с  частью 1 статьи 5 Федерального закона от 17 июля 2009 года N 172-ФЗ "Об антикоррупционной экспертизе нормативных правовых актов и </w:t>
      </w:r>
      <w:r w:rsidRPr="00A56D63">
        <w:rPr>
          <w:rFonts w:ascii="Arial" w:hAnsi="Arial" w:cs="Arial"/>
          <w:sz w:val="24"/>
          <w:szCs w:val="24"/>
        </w:rPr>
        <w:lastRenderedPageBreak/>
        <w:t xml:space="preserve">проектов нормативных правовых актов", Приказом Министерства юстиции РФ от 29 марта 2019 г. N 57 "Об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 предусмотренных законодательством Российской Федерации", </w:t>
      </w:r>
      <w:r w:rsidRPr="00A56D63">
        <w:rPr>
          <w:rFonts w:ascii="Arial" w:hAnsi="Arial" w:cs="Arial"/>
          <w:i/>
          <w:sz w:val="24"/>
          <w:szCs w:val="24"/>
        </w:rPr>
        <w:t xml:space="preserve"> </w:t>
      </w:r>
      <w:r w:rsidRPr="00A56D63">
        <w:rPr>
          <w:rFonts w:ascii="Arial" w:hAnsi="Arial" w:cs="Arial"/>
          <w:sz w:val="24"/>
          <w:szCs w:val="24"/>
        </w:rPr>
        <w:t>Решением Совета Елабужского муниципального района Республики Татарстан от 22 декабря 2010 г. N 38 «Об утверждении Положения о порядке проведения антикоррупционной экспертизы нормативных правовых актов и их проектов в муниципальном образовании Елабужский муниципальный район»</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В целях проведения независимой антикоррупционной экспертизы проект административного регламента размещается на официальном сайте органа, предоставляющего муниципальную услугу, в информационно-телекоммуникационной сети «Интернет», одновременно с началом процедуры согласования.</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4.2. Экспертиза проектов административных регламентов проводится органом, уполномоченным на осуществление экспертизы проектов административных регламентов, в реестре услуг.</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4.3. Предметом экспертизы являются:</w:t>
      </w:r>
    </w:p>
    <w:p w:rsidR="00272B22" w:rsidRPr="00A56D63" w:rsidRDefault="00272B22" w:rsidP="00272B22">
      <w:pPr>
        <w:pStyle w:val="a5"/>
        <w:numPr>
          <w:ilvl w:val="0"/>
          <w:numId w:val="5"/>
        </w:numPr>
        <w:tabs>
          <w:tab w:val="left" w:pos="1134"/>
        </w:tabs>
        <w:autoSpaceDE w:val="0"/>
        <w:autoSpaceDN w:val="0"/>
        <w:adjustRightInd w:val="0"/>
        <w:spacing w:after="0" w:line="240" w:lineRule="auto"/>
        <w:ind w:left="0" w:firstLine="709"/>
        <w:jc w:val="both"/>
        <w:rPr>
          <w:rFonts w:ascii="Arial" w:hAnsi="Arial" w:cs="Arial"/>
          <w:sz w:val="24"/>
          <w:szCs w:val="24"/>
        </w:rPr>
      </w:pPr>
      <w:r w:rsidRPr="00A56D63">
        <w:rPr>
          <w:rFonts w:ascii="Arial" w:hAnsi="Arial" w:cs="Arial"/>
          <w:sz w:val="24"/>
          <w:szCs w:val="24"/>
        </w:rPr>
        <w:t>соответствие проектов административных регламентов требованиям пунктов 1.3 и 1.7 настоящего Порядка;</w:t>
      </w:r>
    </w:p>
    <w:p w:rsidR="00272B22" w:rsidRPr="00A56D63" w:rsidRDefault="00272B22" w:rsidP="00272B22">
      <w:pPr>
        <w:pStyle w:val="a5"/>
        <w:numPr>
          <w:ilvl w:val="0"/>
          <w:numId w:val="5"/>
        </w:numPr>
        <w:tabs>
          <w:tab w:val="left" w:pos="1134"/>
        </w:tabs>
        <w:autoSpaceDE w:val="0"/>
        <w:autoSpaceDN w:val="0"/>
        <w:adjustRightInd w:val="0"/>
        <w:spacing w:after="0" w:line="240" w:lineRule="auto"/>
        <w:ind w:left="0" w:firstLine="709"/>
        <w:jc w:val="both"/>
        <w:rPr>
          <w:rFonts w:ascii="Arial" w:hAnsi="Arial" w:cs="Arial"/>
          <w:sz w:val="24"/>
          <w:szCs w:val="24"/>
        </w:rPr>
      </w:pPr>
      <w:r w:rsidRPr="00A56D63">
        <w:rPr>
          <w:rFonts w:ascii="Arial" w:hAnsi="Arial" w:cs="Arial"/>
          <w:sz w:val="24"/>
          <w:szCs w:val="24"/>
        </w:rPr>
        <w:t>соответствие критериев принятия решения требованиям, предусмотренным абзацем четвертым пункта 2.11 настоящего Порядка;</w:t>
      </w:r>
    </w:p>
    <w:p w:rsidR="00272B22" w:rsidRPr="00A56D63" w:rsidRDefault="00272B22" w:rsidP="00272B22">
      <w:pPr>
        <w:pStyle w:val="a5"/>
        <w:numPr>
          <w:ilvl w:val="0"/>
          <w:numId w:val="5"/>
        </w:numPr>
        <w:tabs>
          <w:tab w:val="left" w:pos="1134"/>
        </w:tabs>
        <w:autoSpaceDE w:val="0"/>
        <w:autoSpaceDN w:val="0"/>
        <w:adjustRightInd w:val="0"/>
        <w:spacing w:after="0" w:line="240" w:lineRule="auto"/>
        <w:ind w:left="0" w:firstLine="709"/>
        <w:jc w:val="both"/>
        <w:rPr>
          <w:rFonts w:ascii="Arial" w:hAnsi="Arial" w:cs="Arial"/>
          <w:sz w:val="24"/>
          <w:szCs w:val="24"/>
        </w:rPr>
      </w:pPr>
      <w:r w:rsidRPr="00A56D63">
        <w:rPr>
          <w:rFonts w:ascii="Arial" w:hAnsi="Arial" w:cs="Arial"/>
          <w:sz w:val="24"/>
          <w:szCs w:val="24"/>
        </w:rPr>
        <w:t>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информационного взаимодействия.</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4.4. По результатам рассмотрения проекта административного регламента орган, уполномоченный на осуществление экспертизы, в течение 5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4.5. При принятии решения о представлении положительного заключения на проект административного регламента орган, уполномоченный на осуществление экспертизы, проставляет соответствующую отметку в лист согласования.</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4.6. При принятии решения о представлении отрицательного заключения на проект административного регламента орган, уполномоченный на осуществление экспертизы, проставляет соответствующую отметку в лист согласования и вносит замечания в протокол разногласий.</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4.7. При наличии в заключении органа, уполномоченного на осуществление экспертизы,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При наличии разногласий орган, предоставляющий муниципальную услугу, вносит в протокол разногласий возражения на замечания органа, уполномоченного на осуществление экспертизы.</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4.8. Уполномоченный орган рассматривает возражения, представленные органом, предоставляющим муниципальную услугу, в срок, не превышающий пяти рабочих дней с даты внесения органом, предоставляющим муниципальную услугу, таких возражений в протокол разногласий.</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t>В случае согласия с возражениями, представленными органом, предоставляющим муниципальную услугу, уполномоченный орган, проставляет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272B22" w:rsidRPr="00A56D63" w:rsidRDefault="00272B22" w:rsidP="00272B22">
      <w:pPr>
        <w:autoSpaceDE w:val="0"/>
        <w:autoSpaceDN w:val="0"/>
        <w:adjustRightInd w:val="0"/>
        <w:spacing w:after="0" w:line="240" w:lineRule="auto"/>
        <w:ind w:firstLine="709"/>
        <w:jc w:val="both"/>
        <w:rPr>
          <w:rFonts w:ascii="Arial" w:hAnsi="Arial" w:cs="Arial"/>
          <w:sz w:val="24"/>
          <w:szCs w:val="24"/>
        </w:rPr>
      </w:pPr>
      <w:r w:rsidRPr="00A56D63">
        <w:rPr>
          <w:rFonts w:ascii="Arial" w:hAnsi="Arial" w:cs="Arial"/>
          <w:sz w:val="24"/>
          <w:szCs w:val="24"/>
        </w:rPr>
        <w:lastRenderedPageBreak/>
        <w:t>В случае несогласия с возражениями, представленными органом, предоставляющим муниципальную услугу, орган, уполномоченный на осуществление экспертизы, проставляет соответствующую отметку в протоколе разногласий.</w:t>
      </w:r>
    </w:p>
    <w:bookmarkEnd w:id="0"/>
    <w:p w:rsidR="004F5FCC" w:rsidRPr="00A56D63" w:rsidRDefault="004F5FCC">
      <w:pPr>
        <w:rPr>
          <w:rFonts w:ascii="Arial" w:hAnsi="Arial" w:cs="Arial"/>
          <w:sz w:val="24"/>
          <w:szCs w:val="24"/>
        </w:rPr>
      </w:pPr>
    </w:p>
    <w:sectPr w:rsidR="004F5FCC" w:rsidRPr="00A56D63" w:rsidSect="00272B22">
      <w:headerReference w:type="default" r:id="rId9"/>
      <w:pgSz w:w="11906" w:h="16840"/>
      <w:pgMar w:top="1134" w:right="851" w:bottom="426" w:left="1134" w:header="567" w:footer="567"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4BD" w:rsidRDefault="00BE44BD">
      <w:pPr>
        <w:spacing w:after="0" w:line="240" w:lineRule="auto"/>
      </w:pPr>
      <w:r>
        <w:separator/>
      </w:r>
    </w:p>
  </w:endnote>
  <w:endnote w:type="continuationSeparator" w:id="0">
    <w:p w:rsidR="00BE44BD" w:rsidRDefault="00BE4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4BD" w:rsidRDefault="00BE44BD">
      <w:pPr>
        <w:spacing w:after="0" w:line="240" w:lineRule="auto"/>
      </w:pPr>
      <w:r>
        <w:separator/>
      </w:r>
    </w:p>
  </w:footnote>
  <w:footnote w:type="continuationSeparator" w:id="0">
    <w:p w:rsidR="00BE44BD" w:rsidRDefault="00BE44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13881"/>
      <w:docPartObj>
        <w:docPartGallery w:val="Page Numbers (Top of Page)"/>
        <w:docPartUnique/>
      </w:docPartObj>
    </w:sdtPr>
    <w:sdtEndPr>
      <w:rPr>
        <w:rFonts w:ascii="Times New Roman" w:hAnsi="Times New Roman" w:cs="Times New Roman"/>
        <w:sz w:val="28"/>
        <w:szCs w:val="28"/>
      </w:rPr>
    </w:sdtEndPr>
    <w:sdtContent>
      <w:p w:rsidR="00367E6F" w:rsidRPr="00F52000" w:rsidRDefault="0077450E" w:rsidP="000277E7">
        <w:pPr>
          <w:pStyle w:val="a3"/>
          <w:jc w:val="center"/>
          <w:rPr>
            <w:rFonts w:ascii="Times New Roman" w:hAnsi="Times New Roman" w:cs="Times New Roman"/>
            <w:sz w:val="28"/>
            <w:szCs w:val="28"/>
          </w:rPr>
        </w:pPr>
        <w:r w:rsidRPr="00F52000">
          <w:rPr>
            <w:rFonts w:ascii="Times New Roman" w:hAnsi="Times New Roman" w:cs="Times New Roman"/>
            <w:sz w:val="28"/>
            <w:szCs w:val="28"/>
          </w:rPr>
          <w:fldChar w:fldCharType="begin"/>
        </w:r>
        <w:r w:rsidRPr="00F52000">
          <w:rPr>
            <w:rFonts w:ascii="Times New Roman" w:hAnsi="Times New Roman" w:cs="Times New Roman"/>
            <w:sz w:val="28"/>
            <w:szCs w:val="28"/>
          </w:rPr>
          <w:instrText>PAGE   \* MERGEFORMAT</w:instrText>
        </w:r>
        <w:r w:rsidRPr="00F52000">
          <w:rPr>
            <w:rFonts w:ascii="Times New Roman" w:hAnsi="Times New Roman" w:cs="Times New Roman"/>
            <w:sz w:val="28"/>
            <w:szCs w:val="28"/>
          </w:rPr>
          <w:fldChar w:fldCharType="separate"/>
        </w:r>
        <w:r w:rsidR="00A56D63">
          <w:rPr>
            <w:rFonts w:ascii="Times New Roman" w:hAnsi="Times New Roman" w:cs="Times New Roman"/>
            <w:noProof/>
            <w:sz w:val="28"/>
            <w:szCs w:val="28"/>
          </w:rPr>
          <w:t>12</w:t>
        </w:r>
        <w:r w:rsidRPr="00F52000">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3BF"/>
    <w:multiLevelType w:val="hybridMultilevel"/>
    <w:tmpl w:val="FDFA2DEE"/>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B816D3"/>
    <w:multiLevelType w:val="hybridMultilevel"/>
    <w:tmpl w:val="BB9CE41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EEC19D7"/>
    <w:multiLevelType w:val="hybridMultilevel"/>
    <w:tmpl w:val="0502791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9391C3B"/>
    <w:multiLevelType w:val="hybridMultilevel"/>
    <w:tmpl w:val="BB9CE41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4850168"/>
    <w:multiLevelType w:val="hybridMultilevel"/>
    <w:tmpl w:val="46AA3412"/>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F4D13A0"/>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6">
    <w:nsid w:val="50546324"/>
    <w:multiLevelType w:val="multilevel"/>
    <w:tmpl w:val="3CA62028"/>
    <w:styleLink w:val="Style1"/>
    <w:lvl w:ilvl="0">
      <w:start w:val="1"/>
      <w:numFmt w:val="decimal"/>
      <w:lvlText w:val="%1)"/>
      <w:lvlJc w:val="left"/>
      <w:pPr>
        <w:ind w:left="2149" w:hanging="360"/>
      </w:pPr>
      <w:rPr>
        <w:rFonts w:hint="default"/>
      </w:rPr>
    </w:lvl>
    <w:lvl w:ilvl="1">
      <w:start w:val="1"/>
      <w:numFmt w:val="decimal"/>
      <w:lvlText w:val="%1.%2)"/>
      <w:lvlJc w:val="left"/>
      <w:pPr>
        <w:ind w:left="2869" w:hanging="360"/>
      </w:pPr>
      <w:rPr>
        <w:rFonts w:hint="default"/>
      </w:rPr>
    </w:lvl>
    <w:lvl w:ilvl="2">
      <w:start w:val="1"/>
      <w:numFmt w:val="lowerRoman"/>
      <w:lvlText w:val="%3."/>
      <w:lvlJc w:val="right"/>
      <w:pPr>
        <w:ind w:left="3589" w:hanging="180"/>
      </w:pPr>
      <w:rPr>
        <w:rFonts w:hint="default"/>
      </w:rPr>
    </w:lvl>
    <w:lvl w:ilvl="3">
      <w:start w:val="1"/>
      <w:numFmt w:val="decimal"/>
      <w:lvlText w:val="%4."/>
      <w:lvlJc w:val="left"/>
      <w:pPr>
        <w:ind w:left="4309" w:hanging="360"/>
      </w:pPr>
      <w:rPr>
        <w:rFonts w:hint="default"/>
      </w:rPr>
    </w:lvl>
    <w:lvl w:ilvl="4">
      <w:start w:val="1"/>
      <w:numFmt w:val="lowerLetter"/>
      <w:lvlText w:val="%5."/>
      <w:lvlJc w:val="left"/>
      <w:pPr>
        <w:ind w:left="5029" w:hanging="360"/>
      </w:pPr>
      <w:rPr>
        <w:rFonts w:hint="default"/>
      </w:rPr>
    </w:lvl>
    <w:lvl w:ilvl="5">
      <w:start w:val="1"/>
      <w:numFmt w:val="lowerRoman"/>
      <w:lvlText w:val="%6."/>
      <w:lvlJc w:val="right"/>
      <w:pPr>
        <w:ind w:left="5749" w:hanging="180"/>
      </w:pPr>
      <w:rPr>
        <w:rFonts w:hint="default"/>
      </w:rPr>
    </w:lvl>
    <w:lvl w:ilvl="6">
      <w:start w:val="1"/>
      <w:numFmt w:val="decimal"/>
      <w:lvlText w:val="%7."/>
      <w:lvlJc w:val="left"/>
      <w:pPr>
        <w:ind w:left="6469" w:hanging="360"/>
      </w:pPr>
      <w:rPr>
        <w:rFonts w:hint="default"/>
      </w:rPr>
    </w:lvl>
    <w:lvl w:ilvl="7">
      <w:start w:val="1"/>
      <w:numFmt w:val="lowerLetter"/>
      <w:lvlText w:val="%8."/>
      <w:lvlJc w:val="left"/>
      <w:pPr>
        <w:ind w:left="7189" w:hanging="360"/>
      </w:pPr>
      <w:rPr>
        <w:rFonts w:hint="default"/>
      </w:rPr>
    </w:lvl>
    <w:lvl w:ilvl="8">
      <w:start w:val="1"/>
      <w:numFmt w:val="lowerRoman"/>
      <w:lvlText w:val="%9."/>
      <w:lvlJc w:val="right"/>
      <w:pPr>
        <w:ind w:left="7909" w:hanging="180"/>
      </w:pPr>
      <w:rPr>
        <w:rFonts w:hint="default"/>
      </w:rPr>
    </w:lvl>
  </w:abstractNum>
  <w:abstractNum w:abstractNumId="7">
    <w:nsid w:val="55D463DB"/>
    <w:multiLevelType w:val="hybridMultilevel"/>
    <w:tmpl w:val="15A24EA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95C592B"/>
    <w:multiLevelType w:val="hybridMultilevel"/>
    <w:tmpl w:val="5628D4AA"/>
    <w:lvl w:ilvl="0" w:tplc="95E619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4DA3C61"/>
    <w:multiLevelType w:val="hybridMultilevel"/>
    <w:tmpl w:val="4276FEB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9E87F2F"/>
    <w:multiLevelType w:val="hybridMultilevel"/>
    <w:tmpl w:val="F28EC9B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5"/>
  </w:num>
  <w:num w:numId="3">
    <w:abstractNumId w:val="0"/>
  </w:num>
  <w:num w:numId="4">
    <w:abstractNumId w:val="3"/>
  </w:num>
  <w:num w:numId="5">
    <w:abstractNumId w:val="1"/>
  </w:num>
  <w:num w:numId="6">
    <w:abstractNumId w:val="8"/>
  </w:num>
  <w:num w:numId="7">
    <w:abstractNumId w:val="10"/>
  </w:num>
  <w:num w:numId="8">
    <w:abstractNumId w:val="2"/>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024"/>
    <w:rsid w:val="00272B22"/>
    <w:rsid w:val="004F5FCC"/>
    <w:rsid w:val="00710780"/>
    <w:rsid w:val="0077450E"/>
    <w:rsid w:val="009546BA"/>
    <w:rsid w:val="00A56D63"/>
    <w:rsid w:val="00BE44BD"/>
    <w:rsid w:val="00E20D8C"/>
    <w:rsid w:val="00F800B2"/>
    <w:rsid w:val="00FC7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B2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yle1">
    <w:name w:val="Style1"/>
    <w:uiPriority w:val="99"/>
    <w:rsid w:val="00272B22"/>
    <w:pPr>
      <w:numPr>
        <w:numId w:val="1"/>
      </w:numPr>
    </w:pPr>
  </w:style>
  <w:style w:type="paragraph" w:styleId="a3">
    <w:name w:val="header"/>
    <w:basedOn w:val="a"/>
    <w:link w:val="a4"/>
    <w:uiPriority w:val="99"/>
    <w:unhideWhenUsed/>
    <w:rsid w:val="00272B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2B22"/>
  </w:style>
  <w:style w:type="paragraph" w:styleId="a5">
    <w:name w:val="List Paragraph"/>
    <w:basedOn w:val="a"/>
    <w:uiPriority w:val="34"/>
    <w:qFormat/>
    <w:rsid w:val="00272B22"/>
    <w:pPr>
      <w:ind w:left="720"/>
      <w:contextualSpacing/>
    </w:pPr>
  </w:style>
  <w:style w:type="paragraph" w:styleId="a6">
    <w:name w:val="footer"/>
    <w:basedOn w:val="a"/>
    <w:link w:val="a7"/>
    <w:uiPriority w:val="99"/>
    <w:unhideWhenUsed/>
    <w:rsid w:val="00272B2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2B22"/>
  </w:style>
  <w:style w:type="paragraph" w:customStyle="1" w:styleId="ConsPlusNormal">
    <w:name w:val="ConsPlusNormal"/>
    <w:rsid w:val="00272B22"/>
    <w:pPr>
      <w:widowControl w:val="0"/>
      <w:autoSpaceDE w:val="0"/>
      <w:autoSpaceDN w:val="0"/>
      <w:spacing w:after="0" w:line="240" w:lineRule="auto"/>
    </w:pPr>
    <w:rPr>
      <w:rFonts w:ascii="Calibri" w:eastAsia="Times New Roman" w:hAnsi="Calibri" w:cs="Calibri"/>
      <w:szCs w:val="20"/>
      <w:lang w:eastAsia="ru-RU"/>
    </w:rPr>
  </w:style>
  <w:style w:type="table" w:styleId="a8">
    <w:name w:val="Table Grid"/>
    <w:basedOn w:val="a1"/>
    <w:uiPriority w:val="39"/>
    <w:rsid w:val="00272B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72B2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72B22"/>
    <w:rPr>
      <w:rFonts w:ascii="Segoe UI" w:hAnsi="Segoe UI" w:cs="Segoe UI"/>
      <w:sz w:val="18"/>
      <w:szCs w:val="18"/>
    </w:rPr>
  </w:style>
  <w:style w:type="character" w:customStyle="1" w:styleId="match">
    <w:name w:val="match"/>
    <w:basedOn w:val="a0"/>
    <w:rsid w:val="00272B22"/>
    <w:rPr>
      <w:rFonts w:cs="Times New Roman"/>
    </w:rPr>
  </w:style>
  <w:style w:type="character" w:customStyle="1" w:styleId="ab">
    <w:name w:val="Цветовое выделение"/>
    <w:uiPriority w:val="99"/>
    <w:rsid w:val="00272B22"/>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B2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yle1">
    <w:name w:val="Style1"/>
    <w:uiPriority w:val="99"/>
    <w:rsid w:val="00272B22"/>
    <w:pPr>
      <w:numPr>
        <w:numId w:val="1"/>
      </w:numPr>
    </w:pPr>
  </w:style>
  <w:style w:type="paragraph" w:styleId="a3">
    <w:name w:val="header"/>
    <w:basedOn w:val="a"/>
    <w:link w:val="a4"/>
    <w:uiPriority w:val="99"/>
    <w:unhideWhenUsed/>
    <w:rsid w:val="00272B2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72B22"/>
  </w:style>
  <w:style w:type="paragraph" w:styleId="a5">
    <w:name w:val="List Paragraph"/>
    <w:basedOn w:val="a"/>
    <w:uiPriority w:val="34"/>
    <w:qFormat/>
    <w:rsid w:val="00272B22"/>
    <w:pPr>
      <w:ind w:left="720"/>
      <w:contextualSpacing/>
    </w:pPr>
  </w:style>
  <w:style w:type="paragraph" w:styleId="a6">
    <w:name w:val="footer"/>
    <w:basedOn w:val="a"/>
    <w:link w:val="a7"/>
    <w:uiPriority w:val="99"/>
    <w:unhideWhenUsed/>
    <w:rsid w:val="00272B2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2B22"/>
  </w:style>
  <w:style w:type="paragraph" w:customStyle="1" w:styleId="ConsPlusNormal">
    <w:name w:val="ConsPlusNormal"/>
    <w:rsid w:val="00272B22"/>
    <w:pPr>
      <w:widowControl w:val="0"/>
      <w:autoSpaceDE w:val="0"/>
      <w:autoSpaceDN w:val="0"/>
      <w:spacing w:after="0" w:line="240" w:lineRule="auto"/>
    </w:pPr>
    <w:rPr>
      <w:rFonts w:ascii="Calibri" w:eastAsia="Times New Roman" w:hAnsi="Calibri" w:cs="Calibri"/>
      <w:szCs w:val="20"/>
      <w:lang w:eastAsia="ru-RU"/>
    </w:rPr>
  </w:style>
  <w:style w:type="table" w:styleId="a8">
    <w:name w:val="Table Grid"/>
    <w:basedOn w:val="a1"/>
    <w:uiPriority w:val="39"/>
    <w:rsid w:val="00272B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72B2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72B22"/>
    <w:rPr>
      <w:rFonts w:ascii="Segoe UI" w:hAnsi="Segoe UI" w:cs="Segoe UI"/>
      <w:sz w:val="18"/>
      <w:szCs w:val="18"/>
    </w:rPr>
  </w:style>
  <w:style w:type="character" w:customStyle="1" w:styleId="match">
    <w:name w:val="match"/>
    <w:basedOn w:val="a0"/>
    <w:rsid w:val="00272B22"/>
    <w:rPr>
      <w:rFonts w:cs="Times New Roman"/>
    </w:rPr>
  </w:style>
  <w:style w:type="character" w:customStyle="1" w:styleId="ab">
    <w:name w:val="Цветовое выделение"/>
    <w:uiPriority w:val="99"/>
    <w:rsid w:val="00272B22"/>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14</Pages>
  <Words>6557</Words>
  <Characters>37379</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Глава</cp:lastModifiedBy>
  <cp:revision>7</cp:revision>
  <cp:lastPrinted>2022-03-11T05:03:00Z</cp:lastPrinted>
  <dcterms:created xsi:type="dcterms:W3CDTF">2022-03-09T08:02:00Z</dcterms:created>
  <dcterms:modified xsi:type="dcterms:W3CDTF">2022-03-14T12:32:00Z</dcterms:modified>
</cp:coreProperties>
</file>